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9BC4C" w14:textId="048BA96E" w:rsidR="00236CF4" w:rsidRPr="00CC065F" w:rsidRDefault="00236CF4" w:rsidP="00236CF4">
      <w:pPr>
        <w:tabs>
          <w:tab w:val="left" w:pos="2552"/>
        </w:tabs>
        <w:jc w:val="left"/>
        <w:rPr>
          <w:rFonts w:ascii="Arial" w:eastAsia="Times New Roman" w:hAnsi="Arial" w:cs="Arial"/>
          <w:b/>
          <w:bCs/>
          <w:sz w:val="22"/>
          <w:lang w:eastAsia="en-US"/>
        </w:rPr>
      </w:pPr>
      <w:r w:rsidRPr="00CC065F">
        <w:rPr>
          <w:rFonts w:ascii="Arial" w:eastAsia="Times New Roman" w:hAnsi="Arial" w:cs="Arial"/>
          <w:b/>
          <w:bCs/>
          <w:sz w:val="22"/>
          <w:lang w:eastAsia="en-US"/>
        </w:rPr>
        <w:t>3GPP TSG RAN WG1 #98</w:t>
      </w:r>
      <w:r w:rsidR="00EC1759">
        <w:rPr>
          <w:rFonts w:ascii="Arial" w:eastAsia="Times New Roman" w:hAnsi="Arial" w:cs="Arial"/>
          <w:b/>
          <w:bCs/>
          <w:sz w:val="22"/>
          <w:lang w:eastAsia="en-US"/>
        </w:rPr>
        <w:t>bis</w:t>
      </w:r>
      <w:r w:rsidRPr="00CC065F">
        <w:rPr>
          <w:rFonts w:ascii="Arial" w:eastAsia="Times New Roman" w:hAnsi="Arial" w:cs="Arial"/>
          <w:b/>
          <w:bCs/>
          <w:sz w:val="22"/>
          <w:lang w:eastAsia="en-US"/>
        </w:rPr>
        <w:t xml:space="preserve">   </w:t>
      </w:r>
      <w:r>
        <w:rPr>
          <w:rFonts w:ascii="Arial" w:eastAsia="Times New Roman" w:hAnsi="Arial" w:cs="Arial"/>
          <w:b/>
          <w:bCs/>
          <w:sz w:val="22"/>
          <w:lang w:eastAsia="en-US"/>
        </w:rPr>
        <w:t xml:space="preserve">                                                                      </w:t>
      </w:r>
      <w:r>
        <w:rPr>
          <w:rFonts w:ascii="Arial" w:eastAsia="Times New Roman" w:hAnsi="Arial" w:cs="Arial"/>
          <w:b/>
          <w:bCs/>
          <w:sz w:val="22"/>
          <w:lang w:eastAsia="en-US"/>
        </w:rPr>
        <w:tab/>
        <w:t>R1-1910222</w:t>
      </w:r>
      <w:r w:rsidRPr="00CC065F">
        <w:rPr>
          <w:rFonts w:ascii="Arial" w:eastAsia="Times New Roman" w:hAnsi="Arial" w:cs="Arial"/>
          <w:b/>
          <w:bCs/>
          <w:sz w:val="22"/>
          <w:lang w:eastAsia="en-US"/>
        </w:rPr>
        <w:t xml:space="preserve">                                                                             </w:t>
      </w:r>
    </w:p>
    <w:p w14:paraId="6D599EE0" w14:textId="77777777" w:rsidR="00236CF4" w:rsidRPr="00CC065F" w:rsidRDefault="00236CF4" w:rsidP="00236CF4">
      <w:pPr>
        <w:tabs>
          <w:tab w:val="left" w:pos="2552"/>
        </w:tabs>
        <w:jc w:val="left"/>
        <w:rPr>
          <w:rFonts w:ascii="Arial" w:eastAsia="Times New Roman" w:hAnsi="Arial" w:cs="Arial"/>
          <w:b/>
          <w:bCs/>
          <w:sz w:val="22"/>
          <w:lang w:eastAsia="en-US"/>
        </w:rPr>
      </w:pPr>
      <w:r w:rsidRPr="00AF58B2">
        <w:rPr>
          <w:rFonts w:ascii="Arial" w:eastAsia="Times New Roman" w:hAnsi="Arial" w:cs="Arial"/>
          <w:b/>
          <w:bCs/>
          <w:sz w:val="22"/>
          <w:lang w:eastAsia="en-US"/>
        </w:rPr>
        <w:t>Chongqing, China, October 14</w:t>
      </w:r>
      <w:r w:rsidRPr="00AF58B2">
        <w:rPr>
          <w:rFonts w:ascii="Arial" w:eastAsia="Times New Roman" w:hAnsi="Arial" w:cs="Arial"/>
          <w:b/>
          <w:bCs/>
          <w:sz w:val="22"/>
          <w:vertAlign w:val="superscript"/>
          <w:lang w:eastAsia="en-US"/>
        </w:rPr>
        <w:t>th</w:t>
      </w:r>
      <w:r w:rsidRPr="00AF58B2">
        <w:rPr>
          <w:rFonts w:ascii="Arial" w:eastAsia="Times New Roman" w:hAnsi="Arial" w:cs="Arial"/>
          <w:b/>
          <w:bCs/>
          <w:sz w:val="22"/>
          <w:lang w:eastAsia="en-US"/>
        </w:rPr>
        <w:t xml:space="preserve"> – 20</w:t>
      </w:r>
      <w:r w:rsidRPr="00AF58B2">
        <w:rPr>
          <w:rFonts w:ascii="Arial" w:eastAsia="Times New Roman" w:hAnsi="Arial" w:cs="Arial"/>
          <w:b/>
          <w:bCs/>
          <w:sz w:val="22"/>
          <w:vertAlign w:val="superscript"/>
          <w:lang w:eastAsia="en-US"/>
        </w:rPr>
        <w:t>th</w:t>
      </w:r>
      <w:r w:rsidRPr="00CC065F">
        <w:rPr>
          <w:rFonts w:ascii="Arial" w:eastAsia="Times New Roman" w:hAnsi="Arial" w:cs="Arial"/>
          <w:b/>
          <w:bCs/>
          <w:sz w:val="22"/>
          <w:lang w:eastAsia="en-US"/>
        </w:rPr>
        <w:t>, 2019</w:t>
      </w:r>
    </w:p>
    <w:p w14:paraId="2230ED77" w14:textId="77777777" w:rsidR="00236CF4" w:rsidRPr="00CC065F" w:rsidRDefault="00236CF4" w:rsidP="00236CF4">
      <w:pPr>
        <w:tabs>
          <w:tab w:val="left" w:pos="1595"/>
          <w:tab w:val="left" w:pos="2552"/>
        </w:tabs>
        <w:ind w:left="1800" w:hanging="1800"/>
        <w:jc w:val="left"/>
        <w:rPr>
          <w:rFonts w:ascii="Arial" w:eastAsia="Times New Roman" w:hAnsi="Arial" w:cs="Arial"/>
          <w:b/>
          <w:lang w:eastAsia="en-US"/>
        </w:rPr>
      </w:pPr>
    </w:p>
    <w:p w14:paraId="4A12ABE5" w14:textId="77777777" w:rsidR="00236CF4" w:rsidRPr="00CC065F"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Source:</w:t>
      </w:r>
      <w:r w:rsidRPr="00CC065F">
        <w:rPr>
          <w:rFonts w:ascii="Arial" w:eastAsia="Times New Roman" w:hAnsi="Arial" w:cs="Arial"/>
          <w:b/>
          <w:lang w:eastAsia="en-US"/>
        </w:rPr>
        <w:tab/>
      </w:r>
      <w:r w:rsidRPr="00CC065F">
        <w:rPr>
          <w:rFonts w:ascii="Arial" w:hAnsi="Arial" w:cs="Arial" w:hint="eastAsia"/>
          <w:b/>
        </w:rPr>
        <w:t>vivo</w:t>
      </w:r>
    </w:p>
    <w:p w14:paraId="49595CD6" w14:textId="29CB4E11" w:rsidR="00236CF4"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Title:</w:t>
      </w:r>
      <w:r w:rsidRPr="00CC065F">
        <w:rPr>
          <w:rFonts w:ascii="Arial" w:hAnsi="Arial" w:cs="Arial" w:hint="eastAsia"/>
          <w:b/>
        </w:rPr>
        <w:tab/>
      </w:r>
      <w:r>
        <w:rPr>
          <w:rFonts w:ascii="Arial" w:hAnsi="Arial" w:cs="Arial"/>
          <w:b/>
        </w:rPr>
        <w:t>UCI enhancements for URLLC</w:t>
      </w:r>
    </w:p>
    <w:p w14:paraId="044B661F" w14:textId="7CF11800" w:rsidR="00236CF4" w:rsidRPr="00CC065F" w:rsidRDefault="00236CF4" w:rsidP="00236CF4">
      <w:pPr>
        <w:tabs>
          <w:tab w:val="left" w:pos="1595"/>
          <w:tab w:val="left" w:pos="2552"/>
        </w:tabs>
        <w:ind w:left="1558" w:hangingChars="776" w:hanging="1558"/>
        <w:jc w:val="left"/>
        <w:rPr>
          <w:rFonts w:ascii="Arial" w:hAnsi="Arial" w:cs="Arial"/>
          <w:b/>
        </w:rPr>
      </w:pPr>
      <w:r w:rsidRPr="00CC065F">
        <w:rPr>
          <w:rFonts w:ascii="Arial" w:eastAsia="Times New Roman" w:hAnsi="Arial" w:cs="Arial"/>
          <w:b/>
          <w:lang w:eastAsia="en-US"/>
        </w:rPr>
        <w:t>Agenda Item:</w:t>
      </w:r>
      <w:r w:rsidRPr="00CC065F">
        <w:rPr>
          <w:rFonts w:ascii="Arial" w:eastAsia="Times New Roman" w:hAnsi="Arial" w:cs="Arial"/>
          <w:b/>
          <w:lang w:eastAsia="en-US"/>
        </w:rPr>
        <w:tab/>
        <w:t>7.2.</w:t>
      </w:r>
      <w:r>
        <w:rPr>
          <w:rFonts w:ascii="Arial" w:eastAsia="Times New Roman" w:hAnsi="Arial" w:cs="Arial"/>
          <w:b/>
          <w:lang w:eastAsia="en-US"/>
        </w:rPr>
        <w:t>6.2</w:t>
      </w:r>
    </w:p>
    <w:p w14:paraId="5B9967B6" w14:textId="77777777" w:rsidR="00236CF4" w:rsidRDefault="00236CF4" w:rsidP="00236CF4">
      <w:pPr>
        <w:rPr>
          <w:rFonts w:cs="Arial"/>
          <w:sz w:val="22"/>
        </w:rPr>
      </w:pPr>
      <w:r>
        <w:rPr>
          <w:rFonts w:ascii="Arial" w:eastAsia="Times New Roman" w:hAnsi="Arial" w:cs="Arial"/>
          <w:b/>
          <w:lang w:eastAsia="en-US"/>
        </w:rPr>
        <w:t xml:space="preserve">Document for:  </w:t>
      </w:r>
      <w:r w:rsidRPr="00CC065F">
        <w:rPr>
          <w:rFonts w:ascii="Arial" w:eastAsia="Times New Roman" w:hAnsi="Arial" w:cs="Arial"/>
          <w:b/>
          <w:lang w:eastAsia="en-US"/>
        </w:rPr>
        <w:t>Discussion</w:t>
      </w:r>
      <w:r w:rsidRPr="00CC065F">
        <w:rPr>
          <w:rFonts w:ascii="Arial" w:hAnsi="Arial" w:cs="Arial"/>
          <w:b/>
        </w:rPr>
        <w:t xml:space="preserve"> and Decision</w:t>
      </w:r>
    </w:p>
    <w:p w14:paraId="272C90A7" w14:textId="77777777" w:rsidR="00236CF4" w:rsidRDefault="00236CF4" w:rsidP="00236CF4">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jc w:val="left"/>
        <w:textAlignment w:val="baseline"/>
        <w:rPr>
          <w:rFonts w:cs="Times New Roman"/>
          <w:b w:val="0"/>
          <w:bCs w:val="0"/>
          <w:kern w:val="0"/>
          <w:sz w:val="36"/>
          <w:szCs w:val="20"/>
        </w:rPr>
      </w:pPr>
      <w:r>
        <w:rPr>
          <w:rFonts w:cs="Times New Roman" w:hint="eastAsia"/>
          <w:b w:val="0"/>
          <w:bCs w:val="0"/>
          <w:kern w:val="0"/>
          <w:sz w:val="36"/>
          <w:szCs w:val="20"/>
          <w:lang w:eastAsia="en-GB"/>
        </w:rPr>
        <w:t>Introduction</w:t>
      </w:r>
    </w:p>
    <w:p w14:paraId="1900C392" w14:textId="666DF58D" w:rsidR="00B81B39" w:rsidRDefault="00B81B39" w:rsidP="00B17F6E">
      <w:bookmarkStart w:id="0" w:name="OLE_LINK13"/>
      <w:bookmarkStart w:id="1" w:name="OLE_LINK14"/>
      <w:r w:rsidRPr="00FE3F68">
        <w:rPr>
          <w:lang w:val="fr-FR"/>
        </w:rPr>
        <w:t xml:space="preserve">In </w:t>
      </w:r>
      <w:r w:rsidR="00005BB3">
        <w:rPr>
          <w:lang w:val="fr-FR"/>
        </w:rPr>
        <w:t>the</w:t>
      </w:r>
      <w:r>
        <w:rPr>
          <w:lang w:val="fr-FR"/>
        </w:rPr>
        <w:t xml:space="preserve"> </w:t>
      </w:r>
      <w:r w:rsidR="00AF2148">
        <w:rPr>
          <w:rFonts w:hint="eastAsia"/>
          <w:lang w:val="fr-FR"/>
        </w:rPr>
        <w:t>last</w:t>
      </w:r>
      <w:r w:rsidR="00A85815">
        <w:rPr>
          <w:lang w:val="fr-FR"/>
        </w:rPr>
        <w:t xml:space="preserve"> </w:t>
      </w:r>
      <w:r>
        <w:rPr>
          <w:lang w:val="fr-FR"/>
        </w:rPr>
        <w:t>meeting, some agreements were</w:t>
      </w:r>
      <w:r w:rsidR="005E7B48">
        <w:rPr>
          <w:lang w:val="fr-FR"/>
        </w:rPr>
        <w:t xml:space="preserve"> made regarding UCI enhancements</w:t>
      </w:r>
      <w:r>
        <w:rPr>
          <w:lang w:val="fr-FR"/>
        </w:rPr>
        <w:t xml:space="preserve"> for URLLC</w:t>
      </w:r>
      <w:r w:rsidR="003372A8">
        <w:rPr>
          <w:lang w:val="fr-FR"/>
        </w:rPr>
        <w:t xml:space="preserve"> </w:t>
      </w:r>
      <w:r>
        <w:rPr>
          <w:lang w:val="fr-FR"/>
        </w:rPr>
        <w:fldChar w:fldCharType="begin"/>
      </w:r>
      <w:r>
        <w:rPr>
          <w:lang w:val="fr-FR"/>
        </w:rPr>
        <w:instrText xml:space="preserve"> REF _Ref16527757 \r \h </w:instrText>
      </w:r>
      <w:r w:rsidR="000D5C46">
        <w:rPr>
          <w:lang w:val="fr-FR"/>
        </w:rPr>
        <w:instrText xml:space="preserve"> \* MERGEFORMAT </w:instrText>
      </w:r>
      <w:r>
        <w:rPr>
          <w:lang w:val="fr-FR"/>
        </w:rPr>
      </w:r>
      <w:r>
        <w:rPr>
          <w:lang w:val="fr-FR"/>
        </w:rPr>
        <w:fldChar w:fldCharType="separate"/>
      </w:r>
      <w:r w:rsidR="00E6209B">
        <w:rPr>
          <w:lang w:val="fr-FR"/>
        </w:rPr>
        <w:t>[1]</w:t>
      </w:r>
      <w:r>
        <w:rPr>
          <w:lang w:val="fr-FR"/>
        </w:rPr>
        <w:fldChar w:fldCharType="end"/>
      </w:r>
      <w:r w:rsidR="004A50B8">
        <w:t>.</w:t>
      </w:r>
    </w:p>
    <w:p w14:paraId="61EF2B56" w14:textId="77777777" w:rsidR="00855F28" w:rsidRPr="00855F28" w:rsidRDefault="00855F28">
      <w:pPr>
        <w:rPr>
          <w:bCs/>
        </w:rPr>
      </w:pPr>
      <w:r w:rsidRPr="00855F28">
        <w:rPr>
          <w:highlight w:val="green"/>
        </w:rPr>
        <w:t>Agreements</w:t>
      </w:r>
      <w:r w:rsidRPr="00855F28">
        <w:rPr>
          <w:bCs/>
        </w:rPr>
        <w:t>:</w:t>
      </w:r>
    </w:p>
    <w:p w14:paraId="2F5E702A" w14:textId="77777777" w:rsidR="00855F28" w:rsidRPr="00855F28" w:rsidRDefault="00855F28">
      <w:r w:rsidRPr="00855F28">
        <w:t>Reuse the R15 mechanism for the following scenarios:</w:t>
      </w:r>
    </w:p>
    <w:p w14:paraId="5501C0A4" w14:textId="77777777" w:rsidR="00855F28" w:rsidRPr="00855F28" w:rsidRDefault="00855F28" w:rsidP="0008494B">
      <w:pPr>
        <w:pStyle w:val="bullet2"/>
      </w:pPr>
      <w:r w:rsidRPr="00855F28">
        <w:t>A URLLC SR collides with a URLLC HARQ-ACK (no other UL signals/channels), except for (to conclude the FFSs by RAN1#98b)</w:t>
      </w:r>
    </w:p>
    <w:p w14:paraId="3F48350F" w14:textId="77777777" w:rsidR="00855F28" w:rsidRPr="00855F28" w:rsidRDefault="00855F28" w:rsidP="0008494B">
      <w:pPr>
        <w:pStyle w:val="bullet2"/>
      </w:pPr>
      <w:r w:rsidRPr="00855F28">
        <w:t>FFS if the case in which SR with PF0 vs HARQ-ACK with PF1 needs to be considered.</w:t>
      </w:r>
    </w:p>
    <w:p w14:paraId="5028665A" w14:textId="77777777" w:rsidR="00855F28" w:rsidRPr="00855F28" w:rsidRDefault="00855F28" w:rsidP="0008494B">
      <w:pPr>
        <w:pStyle w:val="bullet2"/>
      </w:pPr>
      <w:r w:rsidRPr="00855F28">
        <w:t>FFS SR with HARQ-ACK in PF 2, 3, 4</w:t>
      </w:r>
    </w:p>
    <w:p w14:paraId="38EB65BC" w14:textId="77777777" w:rsidR="00855F28" w:rsidRPr="00855F28" w:rsidRDefault="00855F28" w:rsidP="0008494B">
      <w:pPr>
        <w:pStyle w:val="bullet2"/>
      </w:pPr>
      <w:r w:rsidRPr="00855F28">
        <w:t>URLLC HARQ-ACK collides with URLLC PUSCH (no other UL signals/channels) when the corresponding timelines are met</w:t>
      </w:r>
    </w:p>
    <w:p w14:paraId="637D3FB0" w14:textId="147ED503" w:rsidR="00855F28" w:rsidRPr="00855F28" w:rsidRDefault="00855F28" w:rsidP="0008494B">
      <w:pPr>
        <w:pStyle w:val="bullet2"/>
      </w:pPr>
      <w:r w:rsidRPr="00855F28">
        <w:t>To conclude by RAN1#98b for the error cases per R15 (especially for the cases when the timeline is not met)</w:t>
      </w:r>
    </w:p>
    <w:p w14:paraId="57013D85" w14:textId="77777777" w:rsidR="00855F28" w:rsidRPr="00855F28" w:rsidRDefault="00855F28" w:rsidP="0008494B">
      <w:pPr>
        <w:rPr>
          <w:highlight w:val="green"/>
        </w:rPr>
      </w:pPr>
      <w:r w:rsidRPr="00855F28">
        <w:rPr>
          <w:highlight w:val="green"/>
        </w:rPr>
        <w:t>Agreements:</w:t>
      </w:r>
    </w:p>
    <w:p w14:paraId="65A1F773" w14:textId="77777777" w:rsidR="00855F28" w:rsidRPr="00855F28" w:rsidRDefault="00855F28">
      <w:r w:rsidRPr="00855F28">
        <w:t>In case URLLC (i.e., high priority) HARQ-ACK collides with eMBB (i.e., low priority) SR, down-select from options below (to conclude RAN1#98b):</w:t>
      </w:r>
    </w:p>
    <w:p w14:paraId="119ED258" w14:textId="77777777" w:rsidR="00855F28" w:rsidRPr="00855F28" w:rsidRDefault="00855F28" w:rsidP="0008494B">
      <w:pPr>
        <w:pStyle w:val="bullet2"/>
      </w:pPr>
      <w:r w:rsidRPr="00855F28">
        <w:t>Option 1: Drop eMBB SR</w:t>
      </w:r>
    </w:p>
    <w:p w14:paraId="14F82C19" w14:textId="77777777" w:rsidR="00855F28" w:rsidRPr="00855F28" w:rsidRDefault="00855F28" w:rsidP="0008494B">
      <w:pPr>
        <w:pStyle w:val="bullet2"/>
      </w:pPr>
      <w:r w:rsidRPr="00855F28">
        <w:t xml:space="preserve">Option 2: Multiplex URLLC HARQ-ACK and eMBB SR if the multiplexing rule is met. Otherwise, drop eMBB SR. </w:t>
      </w:r>
    </w:p>
    <w:p w14:paraId="0FC0826B" w14:textId="77777777" w:rsidR="00855F28" w:rsidRPr="003C37CB" w:rsidRDefault="00855F28" w:rsidP="0008494B">
      <w:pPr>
        <w:pStyle w:val="af3"/>
        <w:numPr>
          <w:ilvl w:val="1"/>
          <w:numId w:val="74"/>
        </w:numPr>
        <w:ind w:firstLineChars="0"/>
      </w:pPr>
      <w:r w:rsidRPr="003C37CB">
        <w:rPr>
          <w:rFonts w:ascii="Times New Roman" w:hAnsi="Times New Roman" w:cs="Times New Roman"/>
        </w:rPr>
        <w:t>FFS the details of the rule, e.g.</w:t>
      </w:r>
    </w:p>
    <w:p w14:paraId="6757F359" w14:textId="77777777" w:rsidR="00855F28" w:rsidRPr="00DE24E8" w:rsidRDefault="00855F28" w:rsidP="0008494B">
      <w:pPr>
        <w:pStyle w:val="af3"/>
        <w:numPr>
          <w:ilvl w:val="2"/>
          <w:numId w:val="73"/>
        </w:numPr>
        <w:ind w:firstLineChars="0"/>
      </w:pPr>
      <w:r w:rsidRPr="00DE24E8">
        <w:rPr>
          <w:rFonts w:ascii="Times New Roman" w:hAnsi="Times New Roman" w:cs="Times New Roman"/>
        </w:rPr>
        <w:t>Timeline</w:t>
      </w:r>
    </w:p>
    <w:p w14:paraId="341F8B2E" w14:textId="77777777" w:rsidR="00855F28" w:rsidRPr="00DE24E8" w:rsidRDefault="00855F28" w:rsidP="0008494B">
      <w:pPr>
        <w:pStyle w:val="af3"/>
        <w:numPr>
          <w:ilvl w:val="2"/>
          <w:numId w:val="73"/>
        </w:numPr>
        <w:ind w:firstLineChars="0"/>
      </w:pPr>
      <w:r w:rsidRPr="00DE24E8">
        <w:rPr>
          <w:rFonts w:ascii="Times New Roman" w:hAnsi="Times New Roman" w:cs="Times New Roman"/>
        </w:rPr>
        <w:t xml:space="preserve">Latency </w:t>
      </w:r>
    </w:p>
    <w:p w14:paraId="392B2220" w14:textId="77777777" w:rsidR="00855F28" w:rsidRPr="00DE24E8" w:rsidRDefault="00855F28" w:rsidP="0008494B">
      <w:pPr>
        <w:pStyle w:val="af3"/>
        <w:numPr>
          <w:ilvl w:val="2"/>
          <w:numId w:val="73"/>
        </w:numPr>
        <w:ind w:firstLineChars="0"/>
      </w:pPr>
      <w:r w:rsidRPr="00DE24E8">
        <w:rPr>
          <w:rFonts w:ascii="Times New Roman" w:hAnsi="Times New Roman" w:cs="Times New Roman"/>
        </w:rPr>
        <w:t>Reliability</w:t>
      </w:r>
    </w:p>
    <w:p w14:paraId="46C90B3A" w14:textId="77777777" w:rsidR="00855F28" w:rsidRPr="00DE24E8" w:rsidRDefault="00855F28" w:rsidP="0008494B">
      <w:pPr>
        <w:pStyle w:val="af3"/>
        <w:numPr>
          <w:ilvl w:val="2"/>
          <w:numId w:val="73"/>
        </w:numPr>
        <w:ind w:firstLineChars="0"/>
      </w:pPr>
      <w:r w:rsidRPr="00DE24E8">
        <w:rPr>
          <w:rFonts w:ascii="Times New Roman" w:hAnsi="Times New Roman" w:cs="Times New Roman"/>
        </w:rPr>
        <w:t>PUCCH formats</w:t>
      </w:r>
    </w:p>
    <w:p w14:paraId="29C0959A" w14:textId="77777777" w:rsidR="00855F28" w:rsidRPr="00855F28" w:rsidRDefault="00855F28">
      <w:r w:rsidRPr="00855F28">
        <w:t>In case eMBB HARQ-ACK (i.e., low priority) collides with URLLC (i.e., high priority) SR, down-select from options below</w:t>
      </w:r>
      <w:r w:rsidRPr="00855F28">
        <w:rPr>
          <w:shd w:val="clear" w:color="auto" w:fill="FFFFFF"/>
        </w:rPr>
        <w:t>.</w:t>
      </w:r>
    </w:p>
    <w:p w14:paraId="5C37ED24" w14:textId="77777777" w:rsidR="00855F28" w:rsidRPr="00855F28" w:rsidRDefault="00855F28" w:rsidP="0008494B">
      <w:pPr>
        <w:pStyle w:val="bullet2"/>
      </w:pPr>
      <w:r w:rsidRPr="00855F28">
        <w:t xml:space="preserve">Option 1: Drop eMBB HARQ-ACK </w:t>
      </w:r>
    </w:p>
    <w:p w14:paraId="689160C2" w14:textId="77777777" w:rsidR="00855F28" w:rsidRPr="00855F28" w:rsidRDefault="00855F28" w:rsidP="0008494B">
      <w:pPr>
        <w:pStyle w:val="bullet2"/>
      </w:pPr>
      <w:r w:rsidRPr="00855F28">
        <w:t>Option 2: Multiplex eMBB HARQ-ACK and URLLC SR if the multiplexing rule is met. Otherwise, drop eMBB HARQ-ACK</w:t>
      </w:r>
    </w:p>
    <w:p w14:paraId="2C39D4C9" w14:textId="77777777" w:rsidR="00855F28" w:rsidRPr="003C37CB" w:rsidRDefault="00855F28" w:rsidP="0008494B">
      <w:pPr>
        <w:pStyle w:val="af3"/>
        <w:numPr>
          <w:ilvl w:val="1"/>
          <w:numId w:val="74"/>
        </w:numPr>
        <w:ind w:firstLineChars="0"/>
      </w:pPr>
      <w:r w:rsidRPr="003C37CB">
        <w:rPr>
          <w:rFonts w:ascii="Times New Roman" w:hAnsi="Times New Roman" w:cs="Times New Roman"/>
        </w:rPr>
        <w:t>FFS the details of the rule, e.g.</w:t>
      </w:r>
    </w:p>
    <w:p w14:paraId="41A4E27C" w14:textId="77777777" w:rsidR="00855F28" w:rsidRPr="003C37CB" w:rsidRDefault="00855F28" w:rsidP="0008494B">
      <w:pPr>
        <w:pStyle w:val="af3"/>
        <w:numPr>
          <w:ilvl w:val="2"/>
          <w:numId w:val="74"/>
        </w:numPr>
        <w:ind w:firstLineChars="0"/>
      </w:pPr>
      <w:r w:rsidRPr="003C37CB">
        <w:rPr>
          <w:rFonts w:ascii="Times New Roman" w:hAnsi="Times New Roman" w:cs="Times New Roman"/>
        </w:rPr>
        <w:t>Timeline</w:t>
      </w:r>
    </w:p>
    <w:p w14:paraId="6D91831D" w14:textId="77777777" w:rsidR="00855F28" w:rsidRPr="003C37CB" w:rsidRDefault="00855F28" w:rsidP="0008494B">
      <w:pPr>
        <w:pStyle w:val="af3"/>
        <w:numPr>
          <w:ilvl w:val="2"/>
          <w:numId w:val="74"/>
        </w:numPr>
        <w:ind w:firstLineChars="0"/>
      </w:pPr>
      <w:r w:rsidRPr="003C37CB">
        <w:rPr>
          <w:rFonts w:ascii="Times New Roman" w:hAnsi="Times New Roman" w:cs="Times New Roman"/>
        </w:rPr>
        <w:t xml:space="preserve">Latency </w:t>
      </w:r>
    </w:p>
    <w:p w14:paraId="025FE819" w14:textId="77777777" w:rsidR="00855F28" w:rsidRPr="003C37CB" w:rsidRDefault="00855F28" w:rsidP="0008494B">
      <w:pPr>
        <w:pStyle w:val="af3"/>
        <w:numPr>
          <w:ilvl w:val="2"/>
          <w:numId w:val="74"/>
        </w:numPr>
        <w:ind w:firstLineChars="0"/>
      </w:pPr>
      <w:r w:rsidRPr="003C37CB">
        <w:rPr>
          <w:rFonts w:ascii="Times New Roman" w:hAnsi="Times New Roman" w:cs="Times New Roman"/>
        </w:rPr>
        <w:t>Reliability</w:t>
      </w:r>
    </w:p>
    <w:p w14:paraId="3457C499" w14:textId="77777777" w:rsidR="00855F28" w:rsidRPr="003C37CB" w:rsidRDefault="00855F28" w:rsidP="0008494B">
      <w:pPr>
        <w:pStyle w:val="af3"/>
        <w:numPr>
          <w:ilvl w:val="2"/>
          <w:numId w:val="74"/>
        </w:numPr>
        <w:ind w:firstLineChars="0"/>
      </w:pPr>
      <w:r w:rsidRPr="003C37CB">
        <w:rPr>
          <w:rFonts w:ascii="Times New Roman" w:hAnsi="Times New Roman" w:cs="Times New Roman"/>
        </w:rPr>
        <w:t>PUCCH formats, e.g. SR on PF0 collides with HARQ-ACK on PF1/3/4</w:t>
      </w:r>
    </w:p>
    <w:p w14:paraId="261E004C" w14:textId="77777777" w:rsidR="00855F28" w:rsidRPr="00855F28" w:rsidRDefault="00855F28" w:rsidP="0008494B">
      <w:pPr>
        <w:pStyle w:val="bullet2"/>
      </w:pPr>
      <w:r w:rsidRPr="00855F28">
        <w:t>FFS: Resending HARQ-ACK or not after dropping.</w:t>
      </w:r>
    </w:p>
    <w:p w14:paraId="67FE1E80" w14:textId="77777777" w:rsidR="00855F28" w:rsidRPr="00855F28" w:rsidRDefault="00855F28">
      <w:r w:rsidRPr="00855F28">
        <w:lastRenderedPageBreak/>
        <w:t>In case eMBB HARQ-ACK (i.e., low priority) collides with URLLC (i.e., high priority) HARQ-ACK, down-select from options below</w:t>
      </w:r>
      <w:r w:rsidRPr="00855F28">
        <w:rPr>
          <w:shd w:val="clear" w:color="auto" w:fill="FFFFFF"/>
        </w:rPr>
        <w:t>.</w:t>
      </w:r>
    </w:p>
    <w:p w14:paraId="1AE50BDD" w14:textId="77777777" w:rsidR="00855F28" w:rsidRPr="00855F28" w:rsidRDefault="00855F28" w:rsidP="0008494B">
      <w:pPr>
        <w:pStyle w:val="bullet2"/>
      </w:pPr>
      <w:r w:rsidRPr="00855F28">
        <w:t xml:space="preserve">Option 1: Drop eMBB HARQ-ACK. </w:t>
      </w:r>
    </w:p>
    <w:p w14:paraId="6004DE52" w14:textId="77777777" w:rsidR="00855F28" w:rsidRPr="00855F28" w:rsidRDefault="00855F28" w:rsidP="0008494B">
      <w:pPr>
        <w:pStyle w:val="bullet2"/>
      </w:pPr>
      <w:r w:rsidRPr="00855F28">
        <w:t>Option 2: Multiplex eMBB HARQ-ACK and URLLC HARQ-ACK if the multiplexing rule is met. Otherwise, drop eMBB HARQ-ACK</w:t>
      </w:r>
    </w:p>
    <w:p w14:paraId="35D1E31B" w14:textId="77777777" w:rsidR="00855F28" w:rsidRPr="003C37CB" w:rsidRDefault="00855F28" w:rsidP="0008494B">
      <w:pPr>
        <w:pStyle w:val="af3"/>
        <w:numPr>
          <w:ilvl w:val="1"/>
          <w:numId w:val="73"/>
        </w:numPr>
        <w:ind w:firstLineChars="0"/>
      </w:pPr>
      <w:r w:rsidRPr="003C37CB">
        <w:rPr>
          <w:rFonts w:ascii="Times New Roman" w:hAnsi="Times New Roman" w:cs="Times New Roman"/>
        </w:rPr>
        <w:t>FFS the details of the rule, e.g.</w:t>
      </w:r>
    </w:p>
    <w:p w14:paraId="50024B30" w14:textId="77777777" w:rsidR="00855F28" w:rsidRPr="003C37CB" w:rsidRDefault="00855F28" w:rsidP="0008494B">
      <w:pPr>
        <w:pStyle w:val="af3"/>
        <w:numPr>
          <w:ilvl w:val="2"/>
          <w:numId w:val="73"/>
        </w:numPr>
        <w:ind w:firstLineChars="0"/>
      </w:pPr>
      <w:r w:rsidRPr="003C37CB">
        <w:rPr>
          <w:rFonts w:ascii="Times New Roman" w:hAnsi="Times New Roman" w:cs="Times New Roman"/>
        </w:rPr>
        <w:t>Timeline</w:t>
      </w:r>
    </w:p>
    <w:p w14:paraId="030B5C1D" w14:textId="77777777" w:rsidR="00855F28" w:rsidRPr="003C37CB" w:rsidRDefault="00855F28" w:rsidP="0008494B">
      <w:pPr>
        <w:pStyle w:val="af3"/>
        <w:numPr>
          <w:ilvl w:val="2"/>
          <w:numId w:val="73"/>
        </w:numPr>
        <w:ind w:firstLineChars="0"/>
      </w:pPr>
      <w:r w:rsidRPr="003C37CB">
        <w:rPr>
          <w:rFonts w:ascii="Times New Roman" w:hAnsi="Times New Roman" w:cs="Times New Roman"/>
        </w:rPr>
        <w:t xml:space="preserve">Latency </w:t>
      </w:r>
    </w:p>
    <w:p w14:paraId="65D978AF" w14:textId="77777777" w:rsidR="00855F28" w:rsidRPr="003C37CB" w:rsidRDefault="00855F28" w:rsidP="0008494B">
      <w:pPr>
        <w:pStyle w:val="af3"/>
        <w:numPr>
          <w:ilvl w:val="2"/>
          <w:numId w:val="73"/>
        </w:numPr>
        <w:ind w:firstLineChars="0"/>
      </w:pPr>
      <w:r w:rsidRPr="003C37CB">
        <w:rPr>
          <w:rFonts w:ascii="Times New Roman" w:hAnsi="Times New Roman" w:cs="Times New Roman"/>
        </w:rPr>
        <w:t>Reliability</w:t>
      </w:r>
    </w:p>
    <w:p w14:paraId="62F7BB99" w14:textId="77777777" w:rsidR="00855F28" w:rsidRPr="003C37CB" w:rsidRDefault="00855F28" w:rsidP="0008494B">
      <w:pPr>
        <w:pStyle w:val="af3"/>
        <w:numPr>
          <w:ilvl w:val="2"/>
          <w:numId w:val="73"/>
        </w:numPr>
        <w:ind w:firstLineChars="0"/>
      </w:pPr>
      <w:r w:rsidRPr="003C37CB">
        <w:rPr>
          <w:rFonts w:ascii="Times New Roman" w:hAnsi="Times New Roman" w:cs="Times New Roman"/>
        </w:rPr>
        <w:t>Pre-defined rules or configurable rules or dynamically-indicated multiplexing</w:t>
      </w:r>
    </w:p>
    <w:p w14:paraId="54E4CE3F" w14:textId="77777777" w:rsidR="00855F28" w:rsidRPr="00855F28" w:rsidRDefault="00855F28" w:rsidP="0008494B">
      <w:pPr>
        <w:pStyle w:val="bullet2"/>
      </w:pPr>
      <w:r w:rsidRPr="00855F28">
        <w:t>FFS: Resending HARQ-ACK or not after dropping.</w:t>
      </w:r>
    </w:p>
    <w:p w14:paraId="68C935C7" w14:textId="77777777" w:rsidR="00855F28" w:rsidRPr="00855F28" w:rsidRDefault="00855F28">
      <w:r w:rsidRPr="00855F28">
        <w:t>FFS details in case of a channel/signal being dropped in handling of collision of UL channels/signals</w:t>
      </w:r>
    </w:p>
    <w:p w14:paraId="0A210CE8" w14:textId="77777777" w:rsidR="00855F28" w:rsidRPr="00855F28" w:rsidRDefault="00855F28">
      <w:r w:rsidRPr="00855F28">
        <w:t>High proriorty vs. low priority HARQ-ACK is made known at the PHY layer (note: for SR, it’s agreed earlier)</w:t>
      </w:r>
    </w:p>
    <w:p w14:paraId="437F433D" w14:textId="77777777" w:rsidR="00855F28" w:rsidRPr="00855F28" w:rsidRDefault="00855F28" w:rsidP="0008494B">
      <w:pPr>
        <w:rPr>
          <w:b/>
          <w:bCs/>
        </w:rPr>
      </w:pPr>
      <w:r w:rsidRPr="00855F28">
        <w:rPr>
          <w:highlight w:val="green"/>
        </w:rPr>
        <w:t>Agreements</w:t>
      </w:r>
      <w:r w:rsidRPr="00855F28">
        <w:rPr>
          <w:b/>
          <w:bCs/>
        </w:rPr>
        <w:t>:</w:t>
      </w:r>
    </w:p>
    <w:p w14:paraId="044349EA" w14:textId="77777777" w:rsidR="00855F28" w:rsidRPr="00855F28" w:rsidRDefault="00855F28" w:rsidP="0008494B">
      <w:r w:rsidRPr="00855F28">
        <w:t>At least one sub-slot configuration for PUCCH can be UE-specifically configured to a UE.</w:t>
      </w:r>
    </w:p>
    <w:p w14:paraId="247745D0" w14:textId="77777777" w:rsidR="00855F28" w:rsidRPr="00855F28" w:rsidRDefault="00855F28" w:rsidP="0008494B">
      <w:pPr>
        <w:pStyle w:val="bullet2"/>
      </w:pPr>
      <w:r w:rsidRPr="00855F28">
        <w:t>At least support following two sub-slot configurations for PUCCH: “2-symbol*7” and “7-symbol*2”.</w:t>
      </w:r>
    </w:p>
    <w:p w14:paraId="0EBE120F" w14:textId="77777777" w:rsidR="00855F28" w:rsidRPr="00855F28" w:rsidRDefault="00855F28" w:rsidP="0008494B">
      <w:pPr>
        <w:pStyle w:val="bullet2"/>
      </w:pPr>
      <w:r w:rsidRPr="00855F28">
        <w:t>FFS other configurable sub-slot configurations, e.g. 4, 14 sub-slots in a slot.</w:t>
      </w:r>
    </w:p>
    <w:p w14:paraId="2CC78698" w14:textId="5B7630D2" w:rsidR="00855F28" w:rsidRPr="00855F28" w:rsidRDefault="00855F28" w:rsidP="0008494B">
      <w:pPr>
        <w:pStyle w:val="bullet2"/>
      </w:pPr>
      <w:r w:rsidRPr="00855F28">
        <w:t>For the above two sub-slot configurations (“2-symbol*7” and “7-symbol*2”), support a single configuration for PUCCH resource following R15 applicable for all the sub-slots in a slot.</w:t>
      </w:r>
    </w:p>
    <w:p w14:paraId="7D833115" w14:textId="3C9CB38E" w:rsidR="00855F28" w:rsidRPr="00855F28" w:rsidRDefault="00855F28" w:rsidP="0008494B">
      <w:pPr>
        <w:pStyle w:val="bullet2"/>
      </w:pPr>
      <w:r w:rsidRPr="00855F28">
        <w:t xml:space="preserve">FFS whether or not to additionally support that PUCCH resource configuration can be </w:t>
      </w:r>
      <w:r w:rsidR="00A85815" w:rsidRPr="00855F28">
        <w:t>support a single configuration for PUCCH resource following R15 applicable for all the sub-slots in a slot</w:t>
      </w:r>
      <w:r w:rsidRPr="00855F28">
        <w:t>different for different sub-slots</w:t>
      </w:r>
    </w:p>
    <w:p w14:paraId="2CFEF7DA" w14:textId="77777777" w:rsidR="00855F28" w:rsidRPr="00855F28" w:rsidRDefault="00855F28" w:rsidP="0008494B">
      <w:pPr>
        <w:pStyle w:val="bullet2"/>
      </w:pPr>
      <w:r w:rsidRPr="00855F28">
        <w:t>FFS for other sub-slot configurations, if any.</w:t>
      </w:r>
    </w:p>
    <w:p w14:paraId="4C773E89" w14:textId="77777777" w:rsidR="00855F28" w:rsidRPr="00855F28" w:rsidRDefault="00855F28" w:rsidP="0008494B">
      <w:pPr>
        <w:pStyle w:val="bullet2"/>
      </w:pPr>
      <w:r w:rsidRPr="00855F28">
        <w:t>FFS: If a PUCCH resource across sub-slot boundary is supported.</w:t>
      </w:r>
    </w:p>
    <w:p w14:paraId="15A6ED88" w14:textId="77777777" w:rsidR="00855F28" w:rsidRPr="00855F28" w:rsidRDefault="00855F28" w:rsidP="0008494B"/>
    <w:p w14:paraId="3FF33321" w14:textId="77777777" w:rsidR="00855F28" w:rsidRPr="00855F28" w:rsidRDefault="00855F28" w:rsidP="0008494B">
      <w:r w:rsidRPr="00855F28">
        <w:rPr>
          <w:highlight w:val="green"/>
        </w:rPr>
        <w:t>Agreements</w:t>
      </w:r>
      <w:r w:rsidRPr="00855F28">
        <w:t>:</w:t>
      </w:r>
    </w:p>
    <w:p w14:paraId="6FFD3FB8" w14:textId="77777777" w:rsidR="00855F28" w:rsidRPr="00855F28" w:rsidRDefault="00855F28">
      <w:pPr>
        <w:rPr>
          <w:i/>
        </w:rPr>
      </w:pPr>
      <w:r w:rsidRPr="00855F28">
        <w:rPr>
          <w:shd w:val="clear" w:color="auto" w:fill="FFFFFF"/>
        </w:rPr>
        <w:t>When at least two HARQ-ACK codebooks are simultaneously constructed for supporting different service types for a UE,</w:t>
      </w:r>
      <w:r w:rsidRPr="00855F28">
        <w:t xml:space="preserve"> f</w:t>
      </w:r>
      <w:r w:rsidRPr="00855F28">
        <w:rPr>
          <w:shd w:val="clear" w:color="auto" w:fill="FFFFFF"/>
        </w:rPr>
        <w:t>ollowing can be separately configured for different HARQ-ACK codebooks:</w:t>
      </w:r>
    </w:p>
    <w:p w14:paraId="618261AA" w14:textId="77777777" w:rsidR="00855F28" w:rsidRPr="00855F28" w:rsidRDefault="00855F28" w:rsidP="0008494B">
      <w:pPr>
        <w:pStyle w:val="bullet2"/>
      </w:pPr>
      <w:r w:rsidRPr="00855F28">
        <w:t>PUCCH-SpatialRelationInfo</w:t>
      </w:r>
    </w:p>
    <w:p w14:paraId="61E99F48" w14:textId="77777777" w:rsidR="00855F28" w:rsidRPr="00855F28" w:rsidRDefault="00855F28" w:rsidP="0008494B">
      <w:pPr>
        <w:pStyle w:val="bullet2"/>
      </w:pPr>
      <w:r w:rsidRPr="00855F28">
        <w:t>Sub-slot configuration (</w:t>
      </w:r>
      <w:r w:rsidRPr="00A4150E">
        <w:rPr>
          <w:shd w:val="clear" w:color="auto" w:fill="FFFFFF"/>
        </w:rPr>
        <w:t>only applied for the sub-slot-based HARQ-ACK codebook</w:t>
      </w:r>
      <w:r w:rsidRPr="00855F28">
        <w:t>)</w:t>
      </w:r>
    </w:p>
    <w:p w14:paraId="5A9075E8" w14:textId="77777777" w:rsidR="00855F28" w:rsidRPr="00855F28" w:rsidRDefault="00855F28" w:rsidP="0008494B">
      <w:pPr>
        <w:pStyle w:val="bullet2"/>
      </w:pPr>
      <w:r w:rsidRPr="00855F28">
        <w:t xml:space="preserve">FFS whether or not to support the case when there are at least two </w:t>
      </w:r>
      <w:r w:rsidRPr="00A4150E">
        <w:rPr>
          <w:shd w:val="clear" w:color="auto" w:fill="FFFFFF"/>
        </w:rPr>
        <w:t>HARQ-ACK codebooks configured with sub-slots, with the same or different sub-slot configurations</w:t>
      </w:r>
    </w:p>
    <w:p w14:paraId="53F5CEEE" w14:textId="77777777" w:rsidR="00855F28" w:rsidRPr="00855F28" w:rsidRDefault="00855F28" w:rsidP="0008494B">
      <w:pPr>
        <w:rPr>
          <w:b/>
          <w:bCs/>
        </w:rPr>
      </w:pPr>
      <w:r w:rsidRPr="00855F28">
        <w:rPr>
          <w:highlight w:val="green"/>
        </w:rPr>
        <w:t>Agreements</w:t>
      </w:r>
      <w:r w:rsidRPr="00855F28">
        <w:rPr>
          <w:b/>
          <w:bCs/>
        </w:rPr>
        <w:t>:</w:t>
      </w:r>
    </w:p>
    <w:p w14:paraId="18106850" w14:textId="77777777" w:rsidR="00855F28" w:rsidRPr="00855F28" w:rsidRDefault="00855F28" w:rsidP="0008494B">
      <w:pPr>
        <w:rPr>
          <w:shd w:val="clear" w:color="auto" w:fill="FFFFFF"/>
        </w:rPr>
      </w:pPr>
      <w:r w:rsidRPr="00855F28">
        <w:rPr>
          <w:color w:val="000000"/>
          <w:shd w:val="clear" w:color="auto" w:fill="FFFFFF"/>
        </w:rPr>
        <w:t>When at least two HARQ-ACK codebooks are simultaneously constructed for supporting different service types for a UE,</w:t>
      </w:r>
      <w:r w:rsidRPr="00855F28">
        <w:t xml:space="preserve"> </w:t>
      </w:r>
      <w:r w:rsidRPr="00855F28">
        <w:rPr>
          <w:shd w:val="clear" w:color="auto" w:fill="FFFFFF"/>
        </w:rPr>
        <w:t>the PHY identification of HARQ-ACK codebook is also used to determine the priority of the HARQ-ACK codebook for collision handling.</w:t>
      </w:r>
    </w:p>
    <w:p w14:paraId="3B38A5E3" w14:textId="77777777" w:rsidR="00855F28" w:rsidRPr="00855F28" w:rsidRDefault="00855F28" w:rsidP="0008494B">
      <w:r w:rsidRPr="00855F28">
        <w:rPr>
          <w:highlight w:val="green"/>
        </w:rPr>
        <w:t>Agreements</w:t>
      </w:r>
      <w:r w:rsidRPr="00855F28">
        <w:t>:</w:t>
      </w:r>
    </w:p>
    <w:p w14:paraId="0740BD06" w14:textId="77777777" w:rsidR="00855F28" w:rsidRPr="00855F28" w:rsidRDefault="00855F28" w:rsidP="0008494B">
      <w:pPr>
        <w:rPr>
          <w:shd w:val="clear" w:color="auto" w:fill="FFFFFF"/>
        </w:rPr>
      </w:pPr>
      <w:r w:rsidRPr="00855F28">
        <w:rPr>
          <w:shd w:val="clear" w:color="auto" w:fill="FFFFFF"/>
        </w:rPr>
        <w:t>When at least two HARQ-ACK codebooks are simultaneously constructed for supporting different service types for a UE,</w:t>
      </w:r>
    </w:p>
    <w:p w14:paraId="59A05490" w14:textId="77777777" w:rsidR="00855F28" w:rsidRPr="00855F28" w:rsidRDefault="00855F28" w:rsidP="0008494B">
      <w:pPr>
        <w:pStyle w:val="bullet2"/>
      </w:pPr>
      <w:r w:rsidRPr="00855F28">
        <w:t>In case of SPS PDSCH, the following options for identifying a HARQ-ACK codebook (to down-select, combinations are not precluded)</w:t>
      </w:r>
    </w:p>
    <w:p w14:paraId="76D8F9CB" w14:textId="77777777" w:rsidR="00855F28" w:rsidRPr="0008494B" w:rsidRDefault="00855F28" w:rsidP="0008494B">
      <w:pPr>
        <w:pStyle w:val="af3"/>
        <w:numPr>
          <w:ilvl w:val="1"/>
          <w:numId w:val="76"/>
        </w:numPr>
        <w:ind w:firstLineChars="0"/>
        <w:rPr>
          <w:rFonts w:eastAsia="Yu Gothic Medium"/>
        </w:rPr>
      </w:pPr>
      <w:r w:rsidRPr="0008494B">
        <w:rPr>
          <w:rFonts w:ascii="Times New Roman" w:eastAsia="Yu Gothic Medium" w:hAnsi="Times New Roman" w:cs="Times New Roman"/>
        </w:rPr>
        <w:t xml:space="preserve">Opt.1: By SPS PDSCH configurations </w:t>
      </w:r>
    </w:p>
    <w:p w14:paraId="7CF3C6A5" w14:textId="77777777" w:rsidR="00855F28" w:rsidRPr="0008494B" w:rsidRDefault="00855F28" w:rsidP="0008494B">
      <w:pPr>
        <w:pStyle w:val="af3"/>
        <w:numPr>
          <w:ilvl w:val="1"/>
          <w:numId w:val="76"/>
        </w:numPr>
        <w:ind w:firstLineChars="0"/>
        <w:rPr>
          <w:rFonts w:eastAsia="Yu Gothic Medium"/>
        </w:rPr>
      </w:pPr>
      <w:r w:rsidRPr="0008494B">
        <w:rPr>
          <w:rFonts w:ascii="Times New Roman" w:eastAsia="Yu Gothic Medium" w:hAnsi="Times New Roman" w:cs="Times New Roman"/>
        </w:rPr>
        <w:t xml:space="preserve">Opt.2: By the DCI activating the SPS PDSCH </w:t>
      </w:r>
    </w:p>
    <w:p w14:paraId="4D55717A" w14:textId="60BE83F8" w:rsidR="00855F28" w:rsidRDefault="00855F28" w:rsidP="0008494B">
      <w:pPr>
        <w:pStyle w:val="af3"/>
        <w:numPr>
          <w:ilvl w:val="1"/>
          <w:numId w:val="76"/>
        </w:numPr>
        <w:ind w:firstLineChars="0"/>
      </w:pPr>
      <w:r w:rsidRPr="0008494B">
        <w:rPr>
          <w:rFonts w:ascii="Times New Roman" w:eastAsia="Yu Gothic Medium" w:hAnsi="Times New Roman" w:cs="Times New Roman"/>
        </w:rPr>
        <w:lastRenderedPageBreak/>
        <w:t>Opt.3: By the CORESET where the activating DCI is received</w:t>
      </w:r>
    </w:p>
    <w:p w14:paraId="6202D0D3" w14:textId="7508D0CC" w:rsidR="00251274" w:rsidRPr="00FE3F68" w:rsidRDefault="00251274" w:rsidP="0008494B">
      <w:r w:rsidRPr="00FE3F68">
        <w:t>In this contribution, we share our view</w:t>
      </w:r>
      <w:r w:rsidR="00DA3EE9" w:rsidRPr="00FE3F68">
        <w:t>s</w:t>
      </w:r>
      <w:r w:rsidRPr="00FE3F68">
        <w:t xml:space="preserve"> on</w:t>
      </w:r>
      <w:r w:rsidR="00B81B39">
        <w:t xml:space="preserve"> remaining issues about</w:t>
      </w:r>
      <w:r w:rsidRPr="00FE3F68">
        <w:t xml:space="preserve"> UCI enhancements for URLLC.</w:t>
      </w:r>
    </w:p>
    <w:p w14:paraId="3E4B6612" w14:textId="77777777" w:rsidR="00AE0F71" w:rsidRDefault="00AE0F71" w:rsidP="00AE0F71">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kern w:val="0"/>
          <w:sz w:val="36"/>
          <w:szCs w:val="20"/>
        </w:rPr>
      </w:pPr>
      <w:bookmarkStart w:id="2" w:name="OLE_LINK12"/>
      <w:r>
        <w:rPr>
          <w:rFonts w:cs="Times New Roman" w:hint="eastAsia"/>
          <w:b w:val="0"/>
          <w:bCs w:val="0"/>
          <w:kern w:val="0"/>
          <w:sz w:val="36"/>
          <w:szCs w:val="20"/>
        </w:rPr>
        <w:t>Discussion</w:t>
      </w:r>
      <w:r>
        <w:rPr>
          <w:rFonts w:cs="Times New Roman"/>
          <w:b w:val="0"/>
          <w:bCs w:val="0"/>
          <w:kern w:val="0"/>
          <w:sz w:val="36"/>
          <w:szCs w:val="20"/>
        </w:rPr>
        <w:t xml:space="preserve"> on enhanced HARQ-ACK feedback</w:t>
      </w:r>
    </w:p>
    <w:p w14:paraId="3D0C01A5" w14:textId="005A303D" w:rsidR="00F81C1C" w:rsidRPr="00F81C1C" w:rsidRDefault="00880683">
      <w:pPr>
        <w:pStyle w:val="a0"/>
      </w:pPr>
      <w:r>
        <w:t>In the previous</w:t>
      </w:r>
      <w:r w:rsidR="00F81C1C">
        <w:t xml:space="preserve"> meeting</w:t>
      </w:r>
      <w:r>
        <w:t>s</w:t>
      </w:r>
      <w:r w:rsidR="00F81C1C">
        <w:t xml:space="preserve">, </w:t>
      </w:r>
      <w:r w:rsidR="0002147F">
        <w:t>sub-slot based</w:t>
      </w:r>
      <w:r w:rsidR="00F81C1C">
        <w:t xml:space="preserve"> HARQ-ACK</w:t>
      </w:r>
      <w:r w:rsidR="0002147F">
        <w:t xml:space="preserve"> feedback </w:t>
      </w:r>
      <w:r w:rsidR="00450D3A">
        <w:t>was</w:t>
      </w:r>
      <w:r w:rsidR="0002147F">
        <w:t xml:space="preserve"> agreed</w:t>
      </w:r>
      <w:r w:rsidR="00F81C1C">
        <w:t xml:space="preserve">. </w:t>
      </w:r>
      <w:r w:rsidR="007C3413">
        <w:t>In this section,</w:t>
      </w:r>
      <w:r w:rsidR="00F81C1C">
        <w:t xml:space="preserve"> some remaining issues</w:t>
      </w:r>
      <w:r w:rsidR="007C3413">
        <w:t xml:space="preserve"> about enhanced HARQ-ACK feedback are discussed</w:t>
      </w:r>
      <w:r w:rsidR="00F81C1C">
        <w:t>.</w:t>
      </w:r>
    </w:p>
    <w:p w14:paraId="1AF09AD6" w14:textId="72D97066" w:rsidR="008F28CD" w:rsidRPr="008F28CD" w:rsidRDefault="008F28CD" w:rsidP="00A66A98">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rPr>
      </w:pPr>
      <w:r w:rsidRPr="005C76A3">
        <w:rPr>
          <w:rFonts w:ascii="Arial" w:hAnsi="Arial"/>
          <w:b/>
          <w:sz w:val="24"/>
        </w:rPr>
        <w:t>Sub-slot configuration</w:t>
      </w:r>
    </w:p>
    <w:p w14:paraId="725198C9" w14:textId="58E3F15D" w:rsidR="00574C77" w:rsidRDefault="00E01225" w:rsidP="0008494B">
      <w:r w:rsidRPr="0008494B">
        <w:t>In the last meeting, it was agreed to support two sub-slot configurations for PUCCH of “2-symbol*7” and “7-symbol*2”</w:t>
      </w:r>
      <w:r w:rsidR="00574C77" w:rsidRPr="0008494B">
        <w:t xml:space="preserve"> and </w:t>
      </w:r>
      <w:r w:rsidR="00266916">
        <w:rPr>
          <w:rFonts w:hint="eastAsia"/>
        </w:rPr>
        <w:t>further</w:t>
      </w:r>
      <w:r w:rsidR="00266916">
        <w:t xml:space="preserve"> </w:t>
      </w:r>
      <w:r w:rsidR="00266916">
        <w:rPr>
          <w:rFonts w:hint="eastAsia"/>
        </w:rPr>
        <w:t>study</w:t>
      </w:r>
      <w:r w:rsidR="00574C77" w:rsidRPr="0008494B">
        <w:t xml:space="preserve"> other configurable sub-slot configurations. </w:t>
      </w:r>
      <w:r w:rsidR="00574C77">
        <w:rPr>
          <w:rFonts w:hint="eastAsia"/>
        </w:rPr>
        <w:t xml:space="preserve">In our opinion, it is </w:t>
      </w:r>
      <w:r w:rsidR="00266916" w:rsidRPr="00266916">
        <w:t>desirable</w:t>
      </w:r>
      <w:r w:rsidR="00574C77">
        <w:rPr>
          <w:rFonts w:hint="eastAsia"/>
        </w:rPr>
        <w:t xml:space="preserve"> to allow maximum </w:t>
      </w:r>
      <w:r w:rsidR="00574C77">
        <w:t xml:space="preserve">14 </w:t>
      </w:r>
      <w:r w:rsidR="00574C77">
        <w:rPr>
          <w:rFonts w:hint="eastAsia"/>
        </w:rPr>
        <w:t xml:space="preserve">PUCCHs carrying HARQ-ACK in a slot. </w:t>
      </w:r>
      <w:r w:rsidR="00574C77">
        <w:t>T</w:t>
      </w:r>
      <w:r w:rsidR="00574C77">
        <w:rPr>
          <w:rFonts w:hint="eastAsia"/>
        </w:rPr>
        <w:t xml:space="preserve">he </w:t>
      </w:r>
      <w:r w:rsidR="00574C77">
        <w:t>following reasons</w:t>
      </w:r>
      <w:r w:rsidR="00574C77">
        <w:rPr>
          <w:rFonts w:hint="eastAsia"/>
        </w:rPr>
        <w:t xml:space="preserve"> are observed</w:t>
      </w:r>
      <w:r w:rsidR="00574C77">
        <w:t>.</w:t>
      </w:r>
    </w:p>
    <w:p w14:paraId="3F5F3FFF" w14:textId="2A8A9886" w:rsidR="00574C77" w:rsidRDefault="00574C77" w:rsidP="0008494B">
      <w:pPr>
        <w:pStyle w:val="a0"/>
        <w:numPr>
          <w:ilvl w:val="0"/>
          <w:numId w:val="27"/>
        </w:numPr>
      </w:pPr>
      <w:r>
        <w:rPr>
          <w:rFonts w:hint="eastAsia"/>
        </w:rPr>
        <w:t xml:space="preserve">For </w:t>
      </w:r>
      <w:r>
        <w:t xml:space="preserve">FDD SUL scenario, some uplink </w:t>
      </w:r>
      <w:r>
        <w:rPr>
          <w:rFonts w:hint="eastAsia"/>
        </w:rPr>
        <w:t>slots</w:t>
      </w:r>
      <w:r>
        <w:t xml:space="preserve"> are shared with LTE</w:t>
      </w:r>
      <w:r>
        <w:rPr>
          <w:rFonts w:hint="eastAsia"/>
        </w:rPr>
        <w:t xml:space="preserve"> system. In this case, HARQ-ACK bits f</w:t>
      </w:r>
      <w:r w:rsidR="00266916">
        <w:rPr>
          <w:rFonts w:hint="eastAsia"/>
        </w:rPr>
        <w:t>or</w:t>
      </w:r>
      <w:r>
        <w:rPr>
          <w:rFonts w:hint="eastAsia"/>
        </w:rPr>
        <w:t xml:space="preserve"> </w:t>
      </w:r>
      <w:r>
        <w:t xml:space="preserve">multiple downlink transmissions need to be </w:t>
      </w:r>
      <w:r w:rsidRPr="0064431E">
        <w:t>fed</w:t>
      </w:r>
      <w:r>
        <w:rPr>
          <w:rFonts w:hint="eastAsia"/>
        </w:rPr>
        <w:t xml:space="preserve"> </w:t>
      </w:r>
      <w:r w:rsidRPr="0064431E">
        <w:t>back</w:t>
      </w:r>
      <w:r>
        <w:t xml:space="preserve"> in subset of UL slots. As shown in </w:t>
      </w:r>
      <w:r w:rsidR="00266916">
        <w:fldChar w:fldCharType="begin"/>
      </w:r>
      <w:r w:rsidR="00266916">
        <w:instrText xml:space="preserve"> REF _Ref20929392 \h </w:instrText>
      </w:r>
      <w:r w:rsidR="00266916">
        <w:fldChar w:fldCharType="separate"/>
      </w:r>
      <w:r w:rsidR="00E6209B">
        <w:t xml:space="preserve">Figure </w:t>
      </w:r>
      <w:r w:rsidR="00E6209B">
        <w:rPr>
          <w:noProof/>
        </w:rPr>
        <w:t>1</w:t>
      </w:r>
      <w:r w:rsidR="00266916">
        <w:fldChar w:fldCharType="end"/>
      </w:r>
      <w:r>
        <w:fldChar w:fldCharType="begin"/>
      </w:r>
      <w:r>
        <w:instrText xml:space="preserve"> REF _Ref534912392 \h </w:instrText>
      </w:r>
      <w:r>
        <w:fldChar w:fldCharType="end"/>
      </w:r>
      <w:r>
        <w:t>, m</w:t>
      </w:r>
      <w:r>
        <w:rPr>
          <w:rFonts w:hint="eastAsia"/>
        </w:rPr>
        <w:t xml:space="preserve">ore PUCCH </w:t>
      </w:r>
      <w:r>
        <w:t>transmission</w:t>
      </w:r>
      <w:r>
        <w:rPr>
          <w:rFonts w:hint="eastAsia"/>
        </w:rPr>
        <w:t xml:space="preserve"> </w:t>
      </w:r>
      <w:r>
        <w:t>occasion</w:t>
      </w:r>
      <w:r>
        <w:rPr>
          <w:rFonts w:hint="eastAsia"/>
        </w:rPr>
        <w:t>s are beneficial for</w:t>
      </w:r>
      <w:r>
        <w:t xml:space="preserve"> pipeline feedback </w:t>
      </w:r>
      <w:r>
        <w:rPr>
          <w:rFonts w:hint="eastAsia"/>
        </w:rPr>
        <w:t xml:space="preserve">with latency reduction. </w:t>
      </w:r>
    </w:p>
    <w:p w14:paraId="4426DF8B" w14:textId="77777777" w:rsidR="00574C77" w:rsidRDefault="00574C77" w:rsidP="0008494B">
      <w:pPr>
        <w:pStyle w:val="a0"/>
        <w:numPr>
          <w:ilvl w:val="0"/>
          <w:numId w:val="27"/>
        </w:numPr>
      </w:pPr>
      <w:r>
        <w:t xml:space="preserve">In TDD DL heavy case, HARQ-ACK for multiple DL transmissions </w:t>
      </w:r>
      <w:r>
        <w:rPr>
          <w:rFonts w:hint="eastAsia"/>
        </w:rPr>
        <w:t>may</w:t>
      </w:r>
      <w:r>
        <w:t xml:space="preserve"> be transmitted in one UL slot.</w:t>
      </w:r>
      <w:r>
        <w:rPr>
          <w:rFonts w:hint="eastAsia"/>
        </w:rPr>
        <w:t xml:space="preserve"> </w:t>
      </w:r>
      <w:r>
        <w:t>The</w:t>
      </w:r>
      <w:r>
        <w:rPr>
          <w:rFonts w:hint="eastAsia"/>
        </w:rPr>
        <w:t xml:space="preserve"> similar advantage can also be observed as SUL scenario. </w:t>
      </w:r>
    </w:p>
    <w:p w14:paraId="225AC365" w14:textId="220A1F07" w:rsidR="00574C77" w:rsidRDefault="00574C77" w:rsidP="0008494B">
      <w:pPr>
        <w:pStyle w:val="a0"/>
        <w:numPr>
          <w:ilvl w:val="0"/>
          <w:numId w:val="27"/>
        </w:numPr>
      </w:pPr>
      <w:r>
        <w:t xml:space="preserve">In multi-TRP scenario, it is agreed to support PUCCHs for different TRPs </w:t>
      </w:r>
      <w:r>
        <w:rPr>
          <w:rFonts w:hint="eastAsia"/>
        </w:rPr>
        <w:t xml:space="preserve">are </w:t>
      </w:r>
      <w:r>
        <w:t xml:space="preserve">transmitted in TDM manner </w:t>
      </w:r>
      <w:r w:rsidR="002346F4" w:rsidRPr="0008494B">
        <w:fldChar w:fldCharType="begin"/>
      </w:r>
      <w:r w:rsidR="002346F4" w:rsidRPr="002346F4">
        <w:instrText xml:space="preserve"> REF _Ref4780822 \r \h </w:instrText>
      </w:r>
      <w:r w:rsidR="002346F4">
        <w:instrText xml:space="preserve"> \* MERGEFORMAT </w:instrText>
      </w:r>
      <w:r w:rsidR="002346F4" w:rsidRPr="0008494B">
        <w:fldChar w:fldCharType="separate"/>
      </w:r>
      <w:r w:rsidR="00E6209B">
        <w:t>[2]</w:t>
      </w:r>
      <w:r w:rsidR="002346F4" w:rsidRPr="0008494B">
        <w:fldChar w:fldCharType="end"/>
      </w:r>
      <w:r w:rsidRPr="002346F4">
        <w:t>.</w:t>
      </w:r>
      <w:r>
        <w:rPr>
          <w:rFonts w:hint="eastAsia"/>
        </w:rPr>
        <w:t xml:space="preserve"> </w:t>
      </w:r>
      <w:r>
        <w:t>I</w:t>
      </w:r>
      <w:r>
        <w:rPr>
          <w:rFonts w:hint="eastAsia"/>
        </w:rPr>
        <w:t>n this case, supporting multiple PUCCHs within a slot provides</w:t>
      </w:r>
      <w:r>
        <w:t xml:space="preserve"> </w:t>
      </w:r>
      <w:r>
        <w:rPr>
          <w:rFonts w:hint="eastAsia"/>
        </w:rPr>
        <w:t xml:space="preserve">more </w:t>
      </w:r>
      <w:r>
        <w:t>transmission</w:t>
      </w:r>
      <w:r>
        <w:rPr>
          <w:rFonts w:hint="eastAsia"/>
        </w:rPr>
        <w:t xml:space="preserve"> </w:t>
      </w:r>
      <w:r>
        <w:t>occasions</w:t>
      </w:r>
      <w:r>
        <w:rPr>
          <w:rFonts w:hint="eastAsia"/>
        </w:rPr>
        <w:t xml:space="preserve">. </w:t>
      </w:r>
    </w:p>
    <w:p w14:paraId="0F06C2C0" w14:textId="370A465D" w:rsidR="00574C77" w:rsidRPr="0008494B" w:rsidRDefault="00574C77" w:rsidP="0008494B">
      <w:pPr>
        <w:pStyle w:val="proposal"/>
      </w:pPr>
      <w:r w:rsidRPr="00F23786">
        <w:t xml:space="preserve">14 </w:t>
      </w:r>
      <w:r w:rsidR="00AE0F71">
        <w:rPr>
          <w:rFonts w:hint="eastAsia"/>
          <w:lang w:eastAsia="zh-CN"/>
        </w:rPr>
        <w:t>sub-slo</w:t>
      </w:r>
      <w:r w:rsidR="00AE0F71">
        <w:rPr>
          <w:lang w:eastAsia="zh-CN"/>
        </w:rPr>
        <w:t>ts</w:t>
      </w:r>
      <w:r w:rsidRPr="00F23786">
        <w:rPr>
          <w:rFonts w:hint="eastAsia"/>
        </w:rPr>
        <w:t xml:space="preserve"> in a slot should be supported.</w:t>
      </w:r>
    </w:p>
    <w:p w14:paraId="1169F70D" w14:textId="77777777" w:rsidR="00574C77" w:rsidRDefault="00574C77">
      <w:pPr>
        <w:rPr>
          <w:rFonts w:eastAsiaTheme="minorEastAsia"/>
        </w:rPr>
      </w:pPr>
      <w:r w:rsidRPr="009C3528">
        <w:rPr>
          <w:noProof/>
          <w:lang w:val="en-US"/>
        </w:rPr>
        <w:drawing>
          <wp:inline distT="0" distB="0" distL="0" distR="0" wp14:anchorId="4CE36FD6" wp14:editId="4C464613">
            <wp:extent cx="5733415" cy="11715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1171575"/>
                    </a:xfrm>
                    <a:prstGeom prst="rect">
                      <a:avLst/>
                    </a:prstGeom>
                  </pic:spPr>
                </pic:pic>
              </a:graphicData>
            </a:graphic>
          </wp:inline>
        </w:drawing>
      </w:r>
    </w:p>
    <w:p w14:paraId="4BB19B24" w14:textId="746C0340" w:rsidR="00261226" w:rsidRDefault="00574C77" w:rsidP="0008494B">
      <w:pPr>
        <w:pStyle w:val="a5"/>
        <w:jc w:val="center"/>
      </w:pPr>
      <w:bookmarkStart w:id="3" w:name="_Ref20929392"/>
      <w:r>
        <w:t xml:space="preserve">Figure </w:t>
      </w:r>
      <w:r>
        <w:fldChar w:fldCharType="begin"/>
      </w:r>
      <w:r>
        <w:instrText xml:space="preserve"> SEQ Figure \* ARABIC </w:instrText>
      </w:r>
      <w:r>
        <w:fldChar w:fldCharType="separate"/>
      </w:r>
      <w:r w:rsidR="00E6209B">
        <w:rPr>
          <w:noProof/>
        </w:rPr>
        <w:t>1</w:t>
      </w:r>
      <w:r>
        <w:rPr>
          <w:noProof/>
        </w:rPr>
        <w:fldChar w:fldCharType="end"/>
      </w:r>
      <w:bookmarkEnd w:id="3"/>
      <w:r>
        <w:t xml:space="preserve"> example for PUCCH feedback in FDD SUL scenario</w:t>
      </w:r>
    </w:p>
    <w:p w14:paraId="640D4032" w14:textId="34078C4F" w:rsidR="00E01225" w:rsidRPr="0008494B" w:rsidRDefault="00261226" w:rsidP="0008494B">
      <w:r w:rsidRPr="0008494B">
        <w:t xml:space="preserve">If 4 sub-slots in a slot is supported, </w:t>
      </w:r>
      <w:r w:rsidR="00274618">
        <w:t>the sub-slot patte</w:t>
      </w:r>
      <w:r w:rsidR="00366E2E">
        <w:t>rn can be predefined, e.g., the</w:t>
      </w:r>
      <w:r w:rsidR="00274618">
        <w:t xml:space="preserve"> sub-slot </w:t>
      </w:r>
      <w:r w:rsidR="00366E2E">
        <w:t>partition</w:t>
      </w:r>
      <w:r w:rsidR="00274618">
        <w:t xml:space="preserve"> </w:t>
      </w:r>
      <w:r w:rsidR="00366E2E">
        <w:t xml:space="preserve">within a slot </w:t>
      </w:r>
      <w:r w:rsidR="00274618">
        <w:t>can be (4,3,3,4) or (4,3,4,3).</w:t>
      </w:r>
    </w:p>
    <w:p w14:paraId="7207E2BA" w14:textId="77777777" w:rsidR="00AE0F71" w:rsidRPr="005C76A3" w:rsidRDefault="00AE0F71" w:rsidP="00A66A98">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rPr>
      </w:pPr>
      <w:r w:rsidRPr="005C76A3">
        <w:rPr>
          <w:rFonts w:ascii="Arial" w:hAnsi="Arial"/>
          <w:b/>
          <w:sz w:val="24"/>
        </w:rPr>
        <w:t>PUCCH resource configuration for sub-slot based HARQ-ACK</w:t>
      </w:r>
    </w:p>
    <w:p w14:paraId="533D53A9" w14:textId="798CCFE5" w:rsidR="00A66A98" w:rsidRPr="00265027" w:rsidRDefault="0042096A" w:rsidP="00265027">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rFonts w:ascii="Arial" w:hAnsi="Arial"/>
          <w:b/>
          <w:sz w:val="24"/>
        </w:rPr>
      </w:pPr>
      <w:r>
        <w:rPr>
          <w:rFonts w:ascii="Arial" w:hAnsi="Arial"/>
          <w:b/>
          <w:sz w:val="24"/>
        </w:rPr>
        <w:t xml:space="preserve">PUCCH configuration for sub-slots within a slot </w:t>
      </w:r>
    </w:p>
    <w:p w14:paraId="75DAF011" w14:textId="6734B652" w:rsidR="005E7B48" w:rsidRDefault="003372A8">
      <w:r w:rsidRPr="00005BB3">
        <w:rPr>
          <w:sz w:val="21"/>
        </w:rPr>
        <w:t>In</w:t>
      </w:r>
      <w:r w:rsidRPr="00FE3F68">
        <w:rPr>
          <w:sz w:val="21"/>
        </w:rPr>
        <w:t xml:space="preserve"> the last meeting, it was agreed that</w:t>
      </w:r>
      <w:r>
        <w:t xml:space="preserve"> </w:t>
      </w:r>
      <w:r w:rsidRPr="00FE3F68">
        <w:t>f</w:t>
      </w:r>
      <w:r w:rsidRPr="003372A8">
        <w:t>or sub</w:t>
      </w:r>
      <w:r w:rsidRPr="00B81B39">
        <w:rPr>
          <w:rFonts w:hint="eastAsia"/>
        </w:rPr>
        <w:t>-slot</w:t>
      </w:r>
      <w:r w:rsidR="00E104A2">
        <w:t xml:space="preserve"> configuration, </w:t>
      </w:r>
      <w:r w:rsidR="00E104A2" w:rsidRPr="00E104A2">
        <w:t>support a single configuration for PUCCH resource following R</w:t>
      </w:r>
      <w:r w:rsidR="00E6209B">
        <w:t>el-</w:t>
      </w:r>
      <w:r w:rsidR="00E104A2" w:rsidRPr="00E104A2">
        <w:t>15 applicable for all the sub-slots in a slot</w:t>
      </w:r>
      <w:r w:rsidR="00E104A2">
        <w:t>.</w:t>
      </w:r>
      <w:r w:rsidR="00BA6606">
        <w:t xml:space="preserve"> One </w:t>
      </w:r>
      <w:r w:rsidR="00C668C7">
        <w:t>open</w:t>
      </w:r>
      <w:r w:rsidR="00BA6606">
        <w:t xml:space="preserve"> issue is whether it is allowed that a PUCCH resource can be </w:t>
      </w:r>
      <w:r w:rsidR="00C930EF">
        <w:t>across sub</w:t>
      </w:r>
      <w:r w:rsidR="000226D9">
        <w:t>-slot boundary. In our view,</w:t>
      </w:r>
      <w:r w:rsidR="00C930EF">
        <w:t xml:space="preserve"> PUCCH resource configuration should be confined within a sub-slot</w:t>
      </w:r>
      <w:r w:rsidR="008C5815">
        <w:t>. T</w:t>
      </w:r>
      <w:r w:rsidR="00A10B7B" w:rsidRPr="00FE3F68">
        <w:t>he reasons include following:</w:t>
      </w:r>
    </w:p>
    <w:p w14:paraId="77EC3471" w14:textId="739B976D" w:rsidR="00A10B7B" w:rsidRDefault="00A10B7B" w:rsidP="0008494B">
      <w:pPr>
        <w:pStyle w:val="bullet1"/>
      </w:pPr>
      <w:r w:rsidRPr="00FE3F68">
        <w:t>For a URRLC UE, the UL coverage in different sub-slots should be similar</w:t>
      </w:r>
      <w:r w:rsidR="008C5815">
        <w:t>.</w:t>
      </w:r>
      <w:r w:rsidRPr="00FE3F68">
        <w:t xml:space="preserve"> </w:t>
      </w:r>
      <w:r w:rsidR="008C5815">
        <w:t>T</w:t>
      </w:r>
      <w:r w:rsidRPr="00FE3F68">
        <w:t>hus the PUCCH durations in different sub-slots should be same</w:t>
      </w:r>
    </w:p>
    <w:p w14:paraId="441F7576" w14:textId="583D4A20" w:rsidR="00A10B7B" w:rsidRPr="00BB64C9" w:rsidRDefault="00A10B7B" w:rsidP="0008494B">
      <w:pPr>
        <w:pStyle w:val="bulle1-2"/>
      </w:pPr>
      <w:r>
        <w:t>If the cove</w:t>
      </w:r>
      <w:r w:rsidR="00532596">
        <w:t xml:space="preserve">rage of sub-slot PUCCH </w:t>
      </w:r>
      <w:r w:rsidR="00A65D7F">
        <w:rPr>
          <w:rFonts w:hint="eastAsia"/>
        </w:rPr>
        <w:t>can</w:t>
      </w:r>
      <w:r w:rsidR="00D6437D">
        <w:rPr>
          <w:rFonts w:hint="eastAsia"/>
        </w:rPr>
        <w:t xml:space="preserve">not </w:t>
      </w:r>
      <w:r w:rsidR="00A65D7F">
        <w:rPr>
          <w:rFonts w:hint="eastAsia"/>
        </w:rPr>
        <w:t xml:space="preserve">be </w:t>
      </w:r>
      <w:r w:rsidR="00A65D7F">
        <w:t>guaranteed</w:t>
      </w:r>
      <w:r w:rsidR="00C668C7">
        <w:t xml:space="preserve"> in some cases, e.g.  UE moves to the cell edge or the channel state becomes poor suddenly</w:t>
      </w:r>
      <w:r w:rsidR="00532596">
        <w:t xml:space="preserve">, </w:t>
      </w:r>
      <w:r w:rsidR="00660D3E">
        <w:rPr>
          <w:rFonts w:hint="eastAsia"/>
        </w:rPr>
        <w:t xml:space="preserve">legacy slot based PUCCH can be used for coverage. For </w:t>
      </w:r>
      <w:r w:rsidR="00660D3E">
        <w:t>example</w:t>
      </w:r>
      <w:r w:rsidR="00660D3E">
        <w:rPr>
          <w:rFonts w:hint="eastAsia"/>
        </w:rPr>
        <w:t xml:space="preserve">, gNB can configure two sets of PUCCH resource one with Rel-15 slot level </w:t>
      </w:r>
      <w:r w:rsidR="00660D3E">
        <w:t>configuration</w:t>
      </w:r>
      <w:r w:rsidR="00660D3E">
        <w:rPr>
          <w:rFonts w:hint="eastAsia"/>
        </w:rPr>
        <w:t xml:space="preserve"> another with Rel-16 sub-slot level configuration</w:t>
      </w:r>
      <w:r w:rsidR="009562BE">
        <w:rPr>
          <w:rFonts w:hint="eastAsia"/>
        </w:rPr>
        <w:t xml:space="preserve"> </w:t>
      </w:r>
      <w:r w:rsidR="00C668C7">
        <w:t xml:space="preserve">and then gNB can indicate the UE </w:t>
      </w:r>
      <w:r w:rsidR="009562BE">
        <w:rPr>
          <w:rFonts w:hint="eastAsia"/>
        </w:rPr>
        <w:t xml:space="preserve">for a given PUCCH </w:t>
      </w:r>
      <w:r w:rsidR="009562BE">
        <w:t>transmission</w:t>
      </w:r>
      <w:r w:rsidR="009562BE">
        <w:rPr>
          <w:rFonts w:hint="eastAsia"/>
        </w:rPr>
        <w:t xml:space="preserve"> which PUCCH resource </w:t>
      </w:r>
      <w:r w:rsidR="009562BE">
        <w:t>configuration</w:t>
      </w:r>
      <w:r w:rsidR="009562BE">
        <w:rPr>
          <w:rFonts w:hint="eastAsia"/>
        </w:rPr>
        <w:t xml:space="preserve"> </w:t>
      </w:r>
      <w:r w:rsidR="00C668C7">
        <w:t>to apply</w:t>
      </w:r>
      <w:r w:rsidR="002F721C">
        <w:t xml:space="preserve">, for example, </w:t>
      </w:r>
      <w:r w:rsidR="009562BE">
        <w:rPr>
          <w:rFonts w:hint="eastAsia"/>
        </w:rPr>
        <w:t xml:space="preserve">slot level PUCCH </w:t>
      </w:r>
      <w:r w:rsidR="009562BE">
        <w:t>transmission</w:t>
      </w:r>
      <w:r w:rsidR="009562BE">
        <w:rPr>
          <w:rFonts w:hint="eastAsia"/>
        </w:rPr>
        <w:t xml:space="preserve"> can be indicated implicitly by fall</w:t>
      </w:r>
      <w:r w:rsidR="008C5815">
        <w:t>-</w:t>
      </w:r>
      <w:r w:rsidR="009562BE">
        <w:rPr>
          <w:rFonts w:hint="eastAsia"/>
        </w:rPr>
        <w:t xml:space="preserve">back DCI, or explicitly by DCI </w:t>
      </w:r>
      <w:r w:rsidR="009562BE">
        <w:t>field</w:t>
      </w:r>
      <w:r w:rsidR="009562BE">
        <w:rPr>
          <w:rFonts w:hint="eastAsia"/>
        </w:rPr>
        <w:t xml:space="preserve">. </w:t>
      </w:r>
    </w:p>
    <w:p w14:paraId="020B8AE2" w14:textId="1A9F3CE5" w:rsidR="00A10B7B" w:rsidRPr="00BB64C9" w:rsidRDefault="00A10B7B" w:rsidP="0008494B">
      <w:pPr>
        <w:pStyle w:val="bullet1"/>
      </w:pPr>
      <w:r w:rsidRPr="00FE3F68">
        <w:t>It can simply reuse the NR R</w:t>
      </w:r>
      <w:r w:rsidR="00E76422">
        <w:t>el-</w:t>
      </w:r>
      <w:r w:rsidRPr="00FE3F68">
        <w:t>15 PUCCH resource set configuration mechanism but in the unit of sub-slot.</w:t>
      </w:r>
    </w:p>
    <w:p w14:paraId="45A4CE22" w14:textId="77777777" w:rsidR="00A10B7B" w:rsidRDefault="00A10B7B" w:rsidP="0008494B">
      <w:pPr>
        <w:pStyle w:val="bullet1"/>
      </w:pPr>
      <w:r w:rsidRPr="00FE3F68">
        <w:t xml:space="preserve">One significant benefit of this way is that it can simplify the specification and UE behaviours for HARQ-ACK feedback. </w:t>
      </w:r>
    </w:p>
    <w:p w14:paraId="5B2A5C15" w14:textId="4F2DE87B" w:rsidR="000D5C46" w:rsidRPr="00BB64C9" w:rsidRDefault="00A10B7B" w:rsidP="0008494B">
      <w:pPr>
        <w:pStyle w:val="bulle1-2"/>
      </w:pPr>
      <w:r w:rsidRPr="00FE3F68">
        <w:lastRenderedPageBreak/>
        <w:t>One problem of PUCCH across sub-slot boundary is that UE has to determine whether the PUCCH resource(s) for HARQ-ACK transmission will be overlapped by the later PUCCH transmission(s) within the subsequent sub-slot(s), which may delay the transmission of PUCCH and complex UE behaviour. Or the scheduling will be restricted that gNB cannot schedule another PUCCH for HARQ-ACK in the later sub-slot(s) if the PUCCH for HARQ-ACK in the previous sub-slot cross sub-slot boundary.</w:t>
      </w:r>
    </w:p>
    <w:p w14:paraId="489DB2E1" w14:textId="376E923C" w:rsidR="00194361" w:rsidRPr="0008494B" w:rsidRDefault="000D5C46">
      <w:r>
        <w:t xml:space="preserve">A second </w:t>
      </w:r>
      <w:r w:rsidR="00657518">
        <w:t>left</w:t>
      </w:r>
      <w:r w:rsidR="00A06C3B">
        <w:rPr>
          <w:rFonts w:hint="eastAsia"/>
        </w:rPr>
        <w:t>over</w:t>
      </w:r>
      <w:r w:rsidR="00657518">
        <w:t xml:space="preserve"> </w:t>
      </w:r>
      <w:r>
        <w:t xml:space="preserve">issue is </w:t>
      </w:r>
      <w:r w:rsidR="00E104A2" w:rsidRPr="00E104A2">
        <w:t>whether or not to additionally support that PUCCH resource configuration</w:t>
      </w:r>
      <w:r w:rsidRPr="000D5C46">
        <w:t xml:space="preserve"> can be for different sub-slots within a slot.</w:t>
      </w:r>
      <w:r>
        <w:t xml:space="preserve"> </w:t>
      </w:r>
      <w:r w:rsidR="00194361">
        <w:t>T</w:t>
      </w:r>
      <w:r>
        <w:t xml:space="preserve">he main motivation to configure </w:t>
      </w:r>
      <w:r w:rsidRPr="000D5C46">
        <w:t>different PUCCH resource sets</w:t>
      </w:r>
      <w:r>
        <w:t xml:space="preserve"> in different sub-slots within a slot</w:t>
      </w:r>
      <w:r w:rsidR="004837D5">
        <w:t xml:space="preserve"> is</w:t>
      </w:r>
      <w:r>
        <w:t xml:space="preserve"> </w:t>
      </w:r>
      <w:r w:rsidR="00194361">
        <w:t>to support the case</w:t>
      </w:r>
      <w:r>
        <w:t xml:space="preserve"> that </w:t>
      </w:r>
      <w:r w:rsidR="00194361">
        <w:t xml:space="preserve">the duration of </w:t>
      </w:r>
      <w:r>
        <w:t>PUCCH resource</w:t>
      </w:r>
      <w:r w:rsidR="00194361">
        <w:t>s</w:t>
      </w:r>
      <w:r>
        <w:t xml:space="preserve"> in the earlier sub-slot </w:t>
      </w:r>
      <w:r w:rsidR="00194361">
        <w:t>is</w:t>
      </w:r>
      <w:r>
        <w:t xml:space="preserve"> longer than the PUCCH</w:t>
      </w:r>
      <w:r w:rsidR="00194361">
        <w:t xml:space="preserve"> resources configured in the later sub-slot </w:t>
      </w:r>
      <w:r w:rsidR="004837D5">
        <w:t>with</w:t>
      </w:r>
      <w:r w:rsidR="00194361">
        <w:t>in a slot</w:t>
      </w:r>
      <w:r w:rsidR="006D1282">
        <w:t xml:space="preserve">, which is based on the assumption that a PUCCH resource can be across sub-slot boundary. </w:t>
      </w:r>
      <w:r w:rsidR="00A06C3B">
        <w:rPr>
          <w:rFonts w:hint="eastAsia"/>
        </w:rPr>
        <w:t xml:space="preserve">However, as discussed before, there </w:t>
      </w:r>
      <w:r w:rsidR="002F721C">
        <w:t xml:space="preserve">is no need to </w:t>
      </w:r>
      <w:r w:rsidR="00A06C3B">
        <w:rPr>
          <w:rFonts w:hint="eastAsia"/>
        </w:rPr>
        <w:t xml:space="preserve">allow PUCCH transmission to cross sub-slot boundary therefore no need to </w:t>
      </w:r>
      <w:r w:rsidR="002F721C">
        <w:t xml:space="preserve">configure different </w:t>
      </w:r>
      <w:r w:rsidR="002F721C" w:rsidRPr="000D5C46">
        <w:t>PUCCH resource sets</w:t>
      </w:r>
      <w:r w:rsidR="002F721C">
        <w:t xml:space="preserve"> in different </w:t>
      </w:r>
      <w:r w:rsidR="00906DAE">
        <w:t>sub-</w:t>
      </w:r>
      <w:r w:rsidR="002F721C">
        <w:t>slots</w:t>
      </w:r>
      <w:r w:rsidR="002168DD">
        <w:t>.</w:t>
      </w:r>
      <w:r w:rsidR="00370991">
        <w:t xml:space="preserve"> </w:t>
      </w:r>
      <w:r w:rsidR="00E01225">
        <w:t xml:space="preserve">One more reason to support different PUCCH resource configuration is </w:t>
      </w:r>
      <w:r w:rsidR="00906DAE">
        <w:t xml:space="preserve">that </w:t>
      </w:r>
      <w:r w:rsidR="00366E2E">
        <w:t xml:space="preserve">the </w:t>
      </w:r>
      <w:r w:rsidR="00BC2361">
        <w:t xml:space="preserve">available symbols for </w:t>
      </w:r>
      <w:r w:rsidR="00366E2E">
        <w:t xml:space="preserve">UL </w:t>
      </w:r>
      <w:r w:rsidR="00BC2361">
        <w:t>transmission</w:t>
      </w:r>
      <w:r w:rsidR="00366E2E">
        <w:t xml:space="preserve"> within a </w:t>
      </w:r>
      <w:r w:rsidR="00E01225">
        <w:t>s</w:t>
      </w:r>
      <w:r w:rsidR="00366E2E">
        <w:t xml:space="preserve">ub-slot </w:t>
      </w:r>
      <w:r w:rsidR="00BC2361">
        <w:t xml:space="preserve">may be different </w:t>
      </w:r>
      <w:r w:rsidR="00E01225">
        <w:t>in TDD case or some sub-slot configuration</w:t>
      </w:r>
      <w:r w:rsidR="00BC2361">
        <w:t>s</w:t>
      </w:r>
      <w:r w:rsidR="00E01225">
        <w:t>, e.g. 4 sub-slots</w:t>
      </w:r>
      <w:r w:rsidR="00366E2E">
        <w:t xml:space="preserve"> per slot</w:t>
      </w:r>
      <w:r w:rsidR="0038391B">
        <w:t xml:space="preserve">. </w:t>
      </w:r>
      <w:r w:rsidR="00113C42">
        <w:t>N</w:t>
      </w:r>
      <w:r w:rsidR="00366E2E">
        <w:t xml:space="preserve">o </w:t>
      </w:r>
      <w:r w:rsidR="00BC2361">
        <w:t>optimiz</w:t>
      </w:r>
      <w:r w:rsidR="00113C42">
        <w:t xml:space="preserve">ation is </w:t>
      </w:r>
      <w:r w:rsidR="00BC2361">
        <w:t xml:space="preserve">needed </w:t>
      </w:r>
      <w:r w:rsidR="000B6C5B">
        <w:t>from the PUCCH res</w:t>
      </w:r>
      <w:r w:rsidR="00053DB8">
        <w:t>ource configuration perspective</w:t>
      </w:r>
      <w:r w:rsidR="00053DB8">
        <w:rPr>
          <w:rFonts w:hint="eastAsia"/>
        </w:rPr>
        <w:t>.</w:t>
      </w:r>
      <w:r w:rsidR="00053DB8">
        <w:t xml:space="preserve"> For the TDD case, </w:t>
      </w:r>
      <w:r w:rsidR="00964A75">
        <w:t xml:space="preserve">PUCCH transmission </w:t>
      </w:r>
      <w:r w:rsidR="00964A75" w:rsidRPr="00964A75">
        <w:t xml:space="preserve">is </w:t>
      </w:r>
      <w:r w:rsidR="00964A75">
        <w:t>also</w:t>
      </w:r>
      <w:r w:rsidR="00964A75" w:rsidRPr="00964A75">
        <w:t xml:space="preserve"> </w:t>
      </w:r>
      <w:r w:rsidR="00964A75">
        <w:t>subject to the limitations of slot format</w:t>
      </w:r>
      <w:r w:rsidR="00906DAE">
        <w:t xml:space="preserve"> </w:t>
      </w:r>
      <w:r w:rsidR="00964A75">
        <w:t>configuration in NR Rel-15</w:t>
      </w:r>
      <w:r w:rsidR="00053DB8">
        <w:t xml:space="preserve">. For the case of </w:t>
      </w:r>
      <w:r w:rsidR="00053DB8" w:rsidRPr="000B6C5B">
        <w:t>4 sub-slots per slot</w:t>
      </w:r>
      <w:r w:rsidR="00053DB8">
        <w:t xml:space="preserve">, </w:t>
      </w:r>
      <w:r w:rsidR="000B6C5B">
        <w:t>the PUCCH resource</w:t>
      </w:r>
      <w:r w:rsidR="00BD0FBF">
        <w:t xml:space="preserve"> can be</w:t>
      </w:r>
      <w:r w:rsidR="000B6C5B">
        <w:t xml:space="preserve"> always configured with </w:t>
      </w:r>
      <w:r w:rsidR="00535C14">
        <w:t xml:space="preserve">no more than 3 </w:t>
      </w:r>
      <w:r w:rsidR="000B6C5B">
        <w:t>symbol</w:t>
      </w:r>
      <w:r w:rsidR="00535C14">
        <w:t>s</w:t>
      </w:r>
      <w:r w:rsidR="00053DB8">
        <w:t xml:space="preserve">. </w:t>
      </w:r>
      <w:r w:rsidR="001F27C0">
        <w:t>Considering</w:t>
      </w:r>
      <w:r w:rsidR="00964A75">
        <w:t xml:space="preserve"> that</w:t>
      </w:r>
      <w:r w:rsidR="00370991">
        <w:t xml:space="preserve"> </w:t>
      </w:r>
      <w:r w:rsidR="00964A75">
        <w:t xml:space="preserve">different PUCCH resource configurations in different sub-slots will </w:t>
      </w:r>
      <w:r w:rsidR="00370991" w:rsidRPr="00370991">
        <w:t>complicate</w:t>
      </w:r>
      <w:r w:rsidR="00370991">
        <w:t xml:space="preserve"> the PUCCH resource configuration </w:t>
      </w:r>
      <w:r w:rsidR="00964A75">
        <w:t>and UE behaviour,</w:t>
      </w:r>
      <w:r w:rsidR="001F27C0">
        <w:t xml:space="preserve"> it is proposed to support single configuration only</w:t>
      </w:r>
      <w:r w:rsidR="00370991">
        <w:t>.</w:t>
      </w:r>
    </w:p>
    <w:p w14:paraId="7E286C72" w14:textId="061BCD71" w:rsidR="002534A9" w:rsidRPr="0008494B" w:rsidRDefault="009C2AC6" w:rsidP="0008494B">
      <w:pPr>
        <w:pStyle w:val="proposal"/>
      </w:pPr>
      <w:r w:rsidRPr="0008494B">
        <w:t xml:space="preserve">For </w:t>
      </w:r>
      <w:r w:rsidR="00AE6426" w:rsidRPr="0008494B">
        <w:t xml:space="preserve">sub-slot PUCCH resource </w:t>
      </w:r>
      <w:r w:rsidR="00C16DCD" w:rsidRPr="0008494B">
        <w:t>configuration</w:t>
      </w:r>
      <w:r w:rsidR="008102D0" w:rsidRPr="0008494B">
        <w:t xml:space="preserve">, </w:t>
      </w:r>
      <w:r w:rsidR="00AE6426" w:rsidRPr="0008494B">
        <w:t>support a single configuration for PUCCH resource following R</w:t>
      </w:r>
      <w:r w:rsidR="00E76422" w:rsidRPr="0008494B">
        <w:t>el-</w:t>
      </w:r>
      <w:r w:rsidR="00AE6426" w:rsidRPr="0008494B">
        <w:t>15 applicable for all the sub-slots in a slot</w:t>
      </w:r>
      <w:r w:rsidR="003E6AE7" w:rsidRPr="0008494B">
        <w:t>.</w:t>
      </w:r>
    </w:p>
    <w:p w14:paraId="368236DC" w14:textId="30BF539B" w:rsidR="006F4B0E" w:rsidRPr="0008494B" w:rsidRDefault="002534A9" w:rsidP="0008494B">
      <w:pPr>
        <w:pStyle w:val="bullet2"/>
        <w:rPr>
          <w:b/>
        </w:rPr>
      </w:pPr>
      <w:r w:rsidRPr="0008494B">
        <w:rPr>
          <w:b/>
        </w:rPr>
        <w:t>PUCCH resources are confined within a sub-slot</w:t>
      </w:r>
    </w:p>
    <w:p w14:paraId="4ECD8001" w14:textId="15C405C1" w:rsidR="004246C9" w:rsidRPr="0008494B" w:rsidRDefault="00EA474F" w:rsidP="0008494B">
      <w:pPr>
        <w:pStyle w:val="bullet2"/>
        <w:rPr>
          <w:b/>
        </w:rPr>
      </w:pPr>
      <w:r w:rsidRPr="0008494B">
        <w:rPr>
          <w:b/>
        </w:rPr>
        <w:t>No additional support that PUCCH resource configuration can be different for different sub-slots</w:t>
      </w:r>
      <w:r w:rsidR="008C5815" w:rsidRPr="0008494B">
        <w:rPr>
          <w:b/>
        </w:rPr>
        <w:t>.</w:t>
      </w:r>
    </w:p>
    <w:p w14:paraId="5649CD16" w14:textId="5243C09E" w:rsidR="00370991" w:rsidRPr="008F28CD" w:rsidRDefault="003B51CF" w:rsidP="008F28CD">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rFonts w:ascii="Arial" w:hAnsi="Arial"/>
          <w:b/>
          <w:sz w:val="24"/>
          <w:lang w:val="en-US" w:eastAsia="en-US"/>
        </w:rPr>
      </w:pPr>
      <w:r w:rsidRPr="008F28CD">
        <w:rPr>
          <w:rFonts w:ascii="Arial" w:hAnsi="Arial"/>
          <w:b/>
          <w:sz w:val="24"/>
          <w:lang w:val="en-US" w:eastAsia="en-US"/>
        </w:rPr>
        <w:t>R</w:t>
      </w:r>
      <w:r w:rsidR="00370991" w:rsidRPr="008F28CD">
        <w:rPr>
          <w:rFonts w:ascii="Arial" w:hAnsi="Arial"/>
          <w:b/>
          <w:sz w:val="24"/>
          <w:lang w:val="en-US" w:eastAsia="en-US"/>
        </w:rPr>
        <w:t xml:space="preserve">emaining </w:t>
      </w:r>
      <w:r w:rsidRPr="008F28CD">
        <w:rPr>
          <w:rFonts w:ascii="Arial" w:hAnsi="Arial"/>
          <w:b/>
          <w:sz w:val="24"/>
          <w:lang w:val="en-US" w:eastAsia="en-US"/>
        </w:rPr>
        <w:t>issues on separate</w:t>
      </w:r>
      <w:r w:rsidR="00370991" w:rsidRPr="008F28CD">
        <w:rPr>
          <w:rFonts w:ascii="Arial" w:hAnsi="Arial"/>
          <w:b/>
          <w:sz w:val="24"/>
          <w:lang w:val="en-US" w:eastAsia="en-US"/>
        </w:rPr>
        <w:t xml:space="preserve"> PUCCH configuration</w:t>
      </w:r>
    </w:p>
    <w:p w14:paraId="35E681B5" w14:textId="34661523" w:rsidR="00B61F71" w:rsidRPr="00B61F71" w:rsidRDefault="00C70DD8" w:rsidP="0008494B">
      <w:pPr>
        <w:pStyle w:val="a0"/>
      </w:pPr>
      <w:r>
        <w:t xml:space="preserve">In </w:t>
      </w:r>
      <w:r w:rsidR="00370991" w:rsidRPr="00FE3F68">
        <w:t xml:space="preserve">the last </w:t>
      </w:r>
      <w:r>
        <w:t xml:space="preserve">two </w:t>
      </w:r>
      <w:r w:rsidR="00370991" w:rsidRPr="00FE3F68">
        <w:t>meeting</w:t>
      </w:r>
      <w:r>
        <w:t>s</w:t>
      </w:r>
      <w:r w:rsidR="00370991" w:rsidRPr="00FE3F68">
        <w:t>, it was agreed that</w:t>
      </w:r>
      <w:r w:rsidR="00B61F71">
        <w:t xml:space="preserve"> </w:t>
      </w:r>
      <w:r w:rsidR="00B61F71">
        <w:rPr>
          <w:rFonts w:hint="eastAsia"/>
        </w:rPr>
        <w:t>w</w:t>
      </w:r>
      <w:r w:rsidR="00B61F71" w:rsidRPr="00B61F71">
        <w:t xml:space="preserve">hen at least two HARQ-ACK codebooks are simultaneously constructed for supporting different service types for a UE, all Rel-16 parameters in PUCCH configuration can be separately configured for different HARQ-ACK codebooks except </w:t>
      </w:r>
      <w:r w:rsidR="00DC1E50">
        <w:rPr>
          <w:rFonts w:hint="eastAsia"/>
        </w:rPr>
        <w:t xml:space="preserve">FFS </w:t>
      </w:r>
      <w:r w:rsidR="00B61F71" w:rsidRPr="00B61F71">
        <w:t>for following:</w:t>
      </w:r>
    </w:p>
    <w:p w14:paraId="678F7879" w14:textId="1AEF69E0" w:rsidR="00B61F71" w:rsidRPr="00FE3F68" w:rsidRDefault="00B61F71" w:rsidP="0008494B">
      <w:pPr>
        <w:pStyle w:val="bullet2"/>
      </w:pPr>
      <w:r w:rsidRPr="00FE3F68">
        <w:t>SchedulingRequestResourceConfig</w:t>
      </w:r>
    </w:p>
    <w:p w14:paraId="6EE5E470" w14:textId="1C3CFF70" w:rsidR="00370991" w:rsidRPr="00FE3F68" w:rsidRDefault="00B61F71">
      <w:pPr>
        <w:pStyle w:val="a0"/>
        <w:numPr>
          <w:ilvl w:val="0"/>
          <w:numId w:val="63"/>
        </w:numPr>
      </w:pPr>
      <w:r w:rsidRPr="00FE3F68">
        <w:t>Multi-CSI-PUCCH-ResourceList</w:t>
      </w:r>
    </w:p>
    <w:p w14:paraId="2BCCDE83" w14:textId="4B459E0E" w:rsidR="00B61F71" w:rsidRDefault="007D4D64" w:rsidP="0008494B">
      <w:r>
        <w:rPr>
          <w:rFonts w:hint="eastAsia"/>
        </w:rPr>
        <w:t>T</w:t>
      </w:r>
      <w:r w:rsidR="00B61F71">
        <w:t>he motivation to support separate configuration for the parameters in PUCCH configuration related to HARQ-ACK feedback is the different requirements in terms of reliability and latency</w:t>
      </w:r>
      <w:r w:rsidR="00020681">
        <w:t xml:space="preserve"> for different service types</w:t>
      </w:r>
      <w:r w:rsidR="00B61F71">
        <w:t xml:space="preserve">. For CSI reports, </w:t>
      </w:r>
      <w:r w:rsidR="00DC1E50">
        <w:rPr>
          <w:rFonts w:hint="eastAsia"/>
        </w:rPr>
        <w:t xml:space="preserve">as </w:t>
      </w:r>
      <w:r w:rsidR="00B61F71">
        <w:t xml:space="preserve">there is no </w:t>
      </w:r>
      <w:r w:rsidR="00DC1E50">
        <w:rPr>
          <w:rFonts w:hint="eastAsia"/>
        </w:rPr>
        <w:t>URLLC-specific CSI introduced in Rel-16</w:t>
      </w:r>
      <w:r w:rsidR="008D308A">
        <w:rPr>
          <w:rFonts w:hint="eastAsia"/>
        </w:rPr>
        <w:t xml:space="preserve">, </w:t>
      </w:r>
      <w:r w:rsidR="00020681">
        <w:t xml:space="preserve">there is no need to separately configure the parameter of </w:t>
      </w:r>
      <w:r w:rsidR="00020681" w:rsidRPr="00FE3F68">
        <w:rPr>
          <w:i/>
        </w:rPr>
        <w:t>Multi-CSI-PUCCH-ResourceList</w:t>
      </w:r>
      <w:r w:rsidR="00020681">
        <w:t xml:space="preserve"> in PUCCH configuration</w:t>
      </w:r>
      <w:r w:rsidR="00C70DD8">
        <w:t xml:space="preserve"> and can be only configured under the PUCCH-config for eMBB.</w:t>
      </w:r>
    </w:p>
    <w:p w14:paraId="378D2D3E" w14:textId="2ED61C8A" w:rsidR="006D6E88" w:rsidRDefault="00020681">
      <w:pPr>
        <w:pStyle w:val="a0"/>
      </w:pPr>
      <w:r>
        <w:t xml:space="preserve">For </w:t>
      </w:r>
      <w:r w:rsidRPr="00FE3F68">
        <w:rPr>
          <w:i/>
        </w:rPr>
        <w:t>SchedulingRequestResourceConfig</w:t>
      </w:r>
      <w:r>
        <w:t>,</w:t>
      </w:r>
      <w:r w:rsidR="007D4D64">
        <w:rPr>
          <w:rFonts w:hint="eastAsia"/>
        </w:rPr>
        <w:t xml:space="preserve"> </w:t>
      </w:r>
      <w:r>
        <w:t xml:space="preserve">it is beneficial to </w:t>
      </w:r>
      <w:r w:rsidR="00F91B01">
        <w:t xml:space="preserve">support </w:t>
      </w:r>
      <w:r w:rsidRPr="00B61F71">
        <w:t xml:space="preserve">separate </w:t>
      </w:r>
      <w:r w:rsidR="00F91B01" w:rsidRPr="00B61F71">
        <w:t>configur</w:t>
      </w:r>
      <w:r w:rsidR="000D4097">
        <w:t>ation</w:t>
      </w:r>
      <w:r w:rsidR="00F91B01">
        <w:t xml:space="preserve">. </w:t>
      </w:r>
      <w:r w:rsidR="00DA57F4">
        <w:t>T</w:t>
      </w:r>
      <w:r w:rsidR="0073372D">
        <w:t>he</w:t>
      </w:r>
      <w:r w:rsidR="00647FD8">
        <w:t xml:space="preserve"> parameter of</w:t>
      </w:r>
      <w:r w:rsidR="0073372D">
        <w:t xml:space="preserve"> </w:t>
      </w:r>
      <w:r w:rsidR="00647FD8" w:rsidRPr="00FE3F68">
        <w:rPr>
          <w:i/>
        </w:rPr>
        <w:t>PUCCH-PowerControl</w:t>
      </w:r>
      <w:r w:rsidR="00647FD8">
        <w:rPr>
          <w:i/>
        </w:rPr>
        <w:t xml:space="preserve"> </w:t>
      </w:r>
      <w:r w:rsidR="00650E92" w:rsidRPr="0008494B">
        <w:t xml:space="preserve">and </w:t>
      </w:r>
      <w:r w:rsidR="00650E92" w:rsidRPr="0008494B">
        <w:rPr>
          <w:i/>
        </w:rPr>
        <w:t xml:space="preserve">PUCCH-SpatialRelationInfo </w:t>
      </w:r>
      <w:r w:rsidR="00647FD8" w:rsidRPr="00FE3F68">
        <w:t>w</w:t>
      </w:r>
      <w:r w:rsidR="00650E92">
        <w:t>ere</w:t>
      </w:r>
      <w:r w:rsidR="00647FD8" w:rsidRPr="00FE3F68">
        <w:t xml:space="preserve"> agreed to support separate configuration for different HARQ-ACK codebooks,</w:t>
      </w:r>
      <w:r w:rsidR="00647FD8">
        <w:t xml:space="preserve"> </w:t>
      </w:r>
      <w:r w:rsidR="00C25879">
        <w:t>it means that different transmission power</w:t>
      </w:r>
      <w:r w:rsidR="00650E92">
        <w:t xml:space="preserve"> and</w:t>
      </w:r>
      <w:r w:rsidR="00C25879">
        <w:t xml:space="preserve"> </w:t>
      </w:r>
      <w:r w:rsidR="00650E92">
        <w:t xml:space="preserve">spatial relation information </w:t>
      </w:r>
      <w:r w:rsidR="00C25879">
        <w:t xml:space="preserve">can be used to satisfy different reliability requirements of different service types. </w:t>
      </w:r>
      <w:r w:rsidR="00847501">
        <w:rPr>
          <w:rFonts w:hint="eastAsia"/>
        </w:rPr>
        <w:t xml:space="preserve">To allow </w:t>
      </w:r>
      <w:r w:rsidR="00847501">
        <w:t>different</w:t>
      </w:r>
      <w:r w:rsidR="00847501">
        <w:rPr>
          <w:rFonts w:hint="eastAsia"/>
        </w:rPr>
        <w:t xml:space="preserve"> power control parameters for scheduling request with </w:t>
      </w:r>
      <w:r w:rsidR="00847501">
        <w:t>different</w:t>
      </w:r>
      <w:r w:rsidR="00847501">
        <w:rPr>
          <w:rFonts w:hint="eastAsia"/>
        </w:rPr>
        <w:t xml:space="preserve"> priorities, it can be configured the eMBB SR </w:t>
      </w:r>
      <w:r w:rsidR="00B17F6E">
        <w:t>under</w:t>
      </w:r>
      <w:r w:rsidR="00B17F6E">
        <w:rPr>
          <w:rFonts w:hint="eastAsia"/>
        </w:rPr>
        <w:t xml:space="preserve"> </w:t>
      </w:r>
      <w:r w:rsidR="00847501">
        <w:rPr>
          <w:rFonts w:hint="eastAsia"/>
        </w:rPr>
        <w:t xml:space="preserve">the PUCCH-config for eMBB while the URLLC SR </w:t>
      </w:r>
      <w:r w:rsidR="00B17F6E">
        <w:t>under</w:t>
      </w:r>
      <w:r w:rsidR="00B17F6E">
        <w:rPr>
          <w:rFonts w:hint="eastAsia"/>
        </w:rPr>
        <w:t xml:space="preserve"> </w:t>
      </w:r>
      <w:r w:rsidR="00847501">
        <w:rPr>
          <w:rFonts w:hint="eastAsia"/>
        </w:rPr>
        <w:t>the PUCCH-config for URLLC</w:t>
      </w:r>
      <w:r w:rsidR="00650E92">
        <w:t xml:space="preserve">. </w:t>
      </w:r>
      <w:r w:rsidR="00AE6426">
        <w:t>In addition</w:t>
      </w:r>
      <w:r w:rsidR="00650E92">
        <w:t>, when</w:t>
      </w:r>
      <w:r w:rsidR="00847501">
        <w:rPr>
          <w:rFonts w:hint="eastAsia"/>
        </w:rPr>
        <w:t xml:space="preserve"> </w:t>
      </w:r>
      <w:r w:rsidR="00847501" w:rsidRPr="0005618F">
        <w:rPr>
          <w:i/>
        </w:rPr>
        <w:t>SchedulingRequestResourceConfig</w:t>
      </w:r>
      <w:r w:rsidR="00650E92">
        <w:rPr>
          <w:i/>
        </w:rPr>
        <w:t xml:space="preserve"> </w:t>
      </w:r>
      <w:r w:rsidR="00650E92">
        <w:t>is</w:t>
      </w:r>
      <w:r w:rsidR="00847501" w:rsidRPr="00FE3F68">
        <w:t xml:space="preserve"> separately configured </w:t>
      </w:r>
      <w:r w:rsidR="00847501">
        <w:rPr>
          <w:rFonts w:hint="eastAsia"/>
        </w:rPr>
        <w:t xml:space="preserve">for </w:t>
      </w:r>
      <w:r w:rsidR="00847501">
        <w:t>different</w:t>
      </w:r>
      <w:r w:rsidR="00847501">
        <w:rPr>
          <w:rFonts w:hint="eastAsia"/>
        </w:rPr>
        <w:t xml:space="preserve"> service</w:t>
      </w:r>
      <w:r w:rsidR="00B17F6E">
        <w:t xml:space="preserve"> type</w:t>
      </w:r>
      <w:r w:rsidR="00847501">
        <w:rPr>
          <w:rFonts w:hint="eastAsia"/>
        </w:rPr>
        <w:t>s</w:t>
      </w:r>
      <w:r w:rsidR="00650E92">
        <w:t>, it can be used to identify SR priority in PHY layer.</w:t>
      </w:r>
    </w:p>
    <w:p w14:paraId="6CE71345" w14:textId="043CC551" w:rsidR="00DB7162" w:rsidRDefault="00DB7162" w:rsidP="0008494B">
      <w:pPr>
        <w:pStyle w:val="proposal"/>
      </w:pPr>
      <w:r>
        <w:t>F</w:t>
      </w:r>
      <w:r w:rsidRPr="00DB7162">
        <w:t>or the remaining parameters in PUCCH configuration</w:t>
      </w:r>
      <w:r>
        <w:t xml:space="preserve">, </w:t>
      </w:r>
      <w:r w:rsidR="00E07A3E">
        <w:t>we propose that</w:t>
      </w:r>
    </w:p>
    <w:p w14:paraId="526BEBA9" w14:textId="7EF1AC30" w:rsidR="00E07A3E" w:rsidRPr="0008494B" w:rsidRDefault="00E07A3E">
      <w:pPr>
        <w:pStyle w:val="a0"/>
        <w:numPr>
          <w:ilvl w:val="0"/>
          <w:numId w:val="63"/>
        </w:numPr>
        <w:rPr>
          <w:rFonts w:ascii="Times New Roman" w:hAnsi="Times New Roman"/>
          <w:b/>
          <w:bCs/>
        </w:rPr>
      </w:pPr>
      <w:r w:rsidRPr="0008494B">
        <w:rPr>
          <w:b/>
          <w:i/>
        </w:rPr>
        <w:t xml:space="preserve">SchedulingRequestResourceConfig </w:t>
      </w:r>
      <w:r w:rsidRPr="0008494B">
        <w:rPr>
          <w:rFonts w:eastAsia="Batang"/>
          <w:b/>
          <w:color w:val="000000"/>
          <w:shd w:val="clear" w:color="auto" w:fill="FFFFFF"/>
        </w:rPr>
        <w:t>can be separately configured for different HARQ-ACK codebooks</w:t>
      </w:r>
    </w:p>
    <w:p w14:paraId="4D25BE09" w14:textId="1B0B8EEF" w:rsidR="00D646BA" w:rsidRPr="0008494B" w:rsidRDefault="009B3933">
      <w:pPr>
        <w:pStyle w:val="a0"/>
        <w:numPr>
          <w:ilvl w:val="0"/>
          <w:numId w:val="63"/>
        </w:numPr>
        <w:rPr>
          <w:rFonts w:ascii="Times New Roman" w:hAnsi="Times New Roman"/>
          <w:b/>
          <w:bCs/>
          <w:i/>
          <w:szCs w:val="20"/>
        </w:rPr>
      </w:pPr>
      <w:r w:rsidRPr="0008494B">
        <w:rPr>
          <w:b/>
        </w:rPr>
        <w:t xml:space="preserve">For </w:t>
      </w:r>
      <w:r w:rsidR="00E07A3E" w:rsidRPr="0008494B">
        <w:rPr>
          <w:b/>
          <w:i/>
        </w:rPr>
        <w:t>Multi-CSI-PUCCH-ResourceList</w:t>
      </w:r>
      <w:r w:rsidRPr="0008494B">
        <w:rPr>
          <w:b/>
          <w:i/>
        </w:rPr>
        <w:t xml:space="preserve">, </w:t>
      </w:r>
      <w:r w:rsidRPr="0008494B">
        <w:rPr>
          <w:b/>
        </w:rPr>
        <w:t>there is no need to be separately configure</w:t>
      </w:r>
      <w:r w:rsidRPr="004E57EF">
        <w:rPr>
          <w:b/>
        </w:rPr>
        <w:t>d</w:t>
      </w:r>
    </w:p>
    <w:p w14:paraId="020AC4D9" w14:textId="7FAEE67C" w:rsidR="001A6472" w:rsidRPr="00650E92" w:rsidRDefault="00D646BA">
      <w:pPr>
        <w:pStyle w:val="a0"/>
      </w:pPr>
      <w:r w:rsidRPr="00FE3F68">
        <w:t xml:space="preserve">For PUCCH configuration, </w:t>
      </w:r>
      <w:r>
        <w:t>one left</w:t>
      </w:r>
      <w:r w:rsidR="002B68BB">
        <w:rPr>
          <w:rFonts w:hint="eastAsia"/>
        </w:rPr>
        <w:t>over</w:t>
      </w:r>
      <w:r>
        <w:t xml:space="preserve"> issue is</w:t>
      </w:r>
      <w:r w:rsidR="00650E92">
        <w:t xml:space="preserve"> </w:t>
      </w:r>
      <w:r w:rsidR="00650E92" w:rsidRPr="00650E92">
        <w:t xml:space="preserve">whether or not to support </w:t>
      </w:r>
      <w:r w:rsidR="00535C14">
        <w:t xml:space="preserve">that </w:t>
      </w:r>
      <w:r w:rsidR="00650E92" w:rsidRPr="00650E92">
        <w:t>when there are at least two HARQ-ACK codebooks configured with sub-slots, with the same or different sub-slot configurations</w:t>
      </w:r>
      <w:r w:rsidR="00650E92">
        <w:t xml:space="preserve">. </w:t>
      </w:r>
      <w:r w:rsidR="00CD5AC9">
        <w:t xml:space="preserve">The </w:t>
      </w:r>
      <w:r w:rsidR="008C5815">
        <w:t xml:space="preserve">slot based </w:t>
      </w:r>
      <w:r w:rsidR="00CD5AC9">
        <w:t>PUCCH resource sets configuration in NR R</w:t>
      </w:r>
      <w:r w:rsidR="00F42D8E">
        <w:rPr>
          <w:rFonts w:hint="eastAsia"/>
        </w:rPr>
        <w:t>el-</w:t>
      </w:r>
      <w:r w:rsidR="00CD5AC9">
        <w:t>15 is configured by PUCCH-config</w:t>
      </w:r>
      <w:r w:rsidR="00D75F38" w:rsidRPr="00D75F38">
        <w:t xml:space="preserve"> </w:t>
      </w:r>
      <w:r w:rsidR="00D75F38">
        <w:t>IE</w:t>
      </w:r>
      <w:r w:rsidR="00CD5AC9">
        <w:t xml:space="preserve"> and assuming that sub-slot PUCCH resource sets configuration is configured by PUCCH-config-r16</w:t>
      </w:r>
      <w:r w:rsidR="00D75F38" w:rsidRPr="00D75F38">
        <w:t xml:space="preserve"> </w:t>
      </w:r>
      <w:r w:rsidR="00D75F38">
        <w:t>IE</w:t>
      </w:r>
      <w:r w:rsidR="00CD5AC9">
        <w:t xml:space="preserve">, </w:t>
      </w:r>
      <w:r w:rsidR="001C2FC8">
        <w:t xml:space="preserve">then, it depends on how many PUCCH-config-r16 </w:t>
      </w:r>
      <w:r w:rsidR="00D75F38">
        <w:t xml:space="preserve">IE </w:t>
      </w:r>
      <w:r w:rsidR="001C2FC8">
        <w:t>a UE can be configured</w:t>
      </w:r>
      <w:r w:rsidR="00395582">
        <w:rPr>
          <w:rFonts w:hint="eastAsia"/>
        </w:rPr>
        <w:t xml:space="preserve"> from specification point of view</w:t>
      </w:r>
      <w:r w:rsidR="001C2FC8">
        <w:t xml:space="preserve">. If a UE can be only configured </w:t>
      </w:r>
      <w:r w:rsidR="001C2FC8">
        <w:lastRenderedPageBreak/>
        <w:t>with one</w:t>
      </w:r>
      <w:r w:rsidR="00395582">
        <w:rPr>
          <w:rFonts w:hint="eastAsia"/>
        </w:rPr>
        <w:t xml:space="preserve"> additional PUCCH-config-r16</w:t>
      </w:r>
      <w:r w:rsidR="001C2FC8">
        <w:t xml:space="preserve">, </w:t>
      </w:r>
      <w:r w:rsidR="00E263CA">
        <w:t xml:space="preserve">it </w:t>
      </w:r>
      <w:r w:rsidR="001C2FC8">
        <w:t xml:space="preserve">means the HARQ-ACK codebook with low priority </w:t>
      </w:r>
      <w:r w:rsidR="00395582">
        <w:rPr>
          <w:rFonts w:hint="eastAsia"/>
        </w:rPr>
        <w:t>should use</w:t>
      </w:r>
      <w:r w:rsidR="001C2FC8">
        <w:t xml:space="preserve"> R</w:t>
      </w:r>
      <w:r w:rsidR="00395582">
        <w:rPr>
          <w:rFonts w:hint="eastAsia"/>
        </w:rPr>
        <w:t>el-</w:t>
      </w:r>
      <w:r w:rsidR="001C2FC8">
        <w:t xml:space="preserve">15 </w:t>
      </w:r>
      <w:r w:rsidR="001C2FC8" w:rsidRPr="00D646BA">
        <w:t>PUCCH configuration</w:t>
      </w:r>
      <w:r w:rsidR="001C2FC8">
        <w:t>.</w:t>
      </w:r>
      <w:r w:rsidR="00E263CA">
        <w:t xml:space="preserve"> If a UE can be configured with two PUCCH-config-r16</w:t>
      </w:r>
      <w:r w:rsidR="00395582">
        <w:rPr>
          <w:rFonts w:hint="eastAsia"/>
        </w:rPr>
        <w:t xml:space="preserve"> by specification</w:t>
      </w:r>
      <w:r w:rsidR="00E263CA">
        <w:t>,</w:t>
      </w:r>
      <w:r w:rsidR="00E263CA">
        <w:rPr>
          <w:rFonts w:hint="eastAsia"/>
        </w:rPr>
        <w:t xml:space="preserve"> </w:t>
      </w:r>
      <w:r>
        <w:t>there is no need to have such limit</w:t>
      </w:r>
      <w:r w:rsidR="00797588">
        <w:rPr>
          <w:rFonts w:hint="eastAsia"/>
        </w:rPr>
        <w:t xml:space="preserve"> as it is up to network </w:t>
      </w:r>
      <w:r w:rsidR="00797588">
        <w:t>implementation</w:t>
      </w:r>
      <w:r w:rsidR="00797588">
        <w:rPr>
          <w:rFonts w:hint="eastAsia"/>
        </w:rPr>
        <w:t xml:space="preserve"> to configure one </w:t>
      </w:r>
      <w:r w:rsidR="00797588">
        <w:t>PUCCH-config-r16</w:t>
      </w:r>
      <w:r w:rsidR="00797588">
        <w:rPr>
          <w:rFonts w:hint="eastAsia"/>
        </w:rPr>
        <w:t xml:space="preserve"> with slot level PUCCH another with sub-slot level PUCCH or both with sub-slot level PUCCH</w:t>
      </w:r>
      <w:r>
        <w:t xml:space="preserve">. </w:t>
      </w:r>
      <w:r w:rsidRPr="00D646BA">
        <w:t>As per agreement achieved in RAN1 #95 meeting</w:t>
      </w:r>
      <w:r w:rsidR="005F7B2B">
        <w:t xml:space="preserve"> </w:t>
      </w:r>
      <w:r w:rsidR="005F7B2B">
        <w:fldChar w:fldCharType="begin"/>
      </w:r>
      <w:r w:rsidR="005F7B2B">
        <w:instrText xml:space="preserve"> REF _Ref20931552 \r </w:instrText>
      </w:r>
      <w:r w:rsidR="005F7B2B">
        <w:fldChar w:fldCharType="separate"/>
      </w:r>
      <w:r w:rsidR="00E6209B">
        <w:t>[3]</w:t>
      </w:r>
      <w:r w:rsidR="005F7B2B">
        <w:fldChar w:fldCharType="end"/>
      </w:r>
      <w:r w:rsidRPr="00D646BA">
        <w:t>, multiple PUCCHs for HARQ-ACK within a slot should be supported in R16. Note that this feature is a generic enhancement for Rel-16 not limited to URLLC only UEs.</w:t>
      </w:r>
      <w:r w:rsidR="001A6472">
        <w:t xml:space="preserve"> </w:t>
      </w:r>
      <w:r w:rsidR="001A6472" w:rsidRPr="001A6472">
        <w:t>Benefits using sub-slot level HARQ-ACK feedback</w:t>
      </w:r>
      <w:r w:rsidR="00D75F38">
        <w:t xml:space="preserve"> procedure</w:t>
      </w:r>
      <w:r w:rsidR="00D75F38" w:rsidRPr="00D75F38">
        <w:t xml:space="preserve"> </w:t>
      </w:r>
      <w:r w:rsidR="00D75F38" w:rsidRPr="001A6472">
        <w:t>for eMBB</w:t>
      </w:r>
      <w:r w:rsidR="00D75F38">
        <w:t xml:space="preserve"> service type</w:t>
      </w:r>
      <w:r w:rsidR="00DC175E">
        <w:t xml:space="preserve"> at least include as following:</w:t>
      </w:r>
    </w:p>
    <w:p w14:paraId="04EEB963" w14:textId="5631BAED" w:rsidR="001A6472" w:rsidRPr="0008494B" w:rsidRDefault="001A6472" w:rsidP="0008494B">
      <w:pPr>
        <w:pStyle w:val="bullet2"/>
      </w:pPr>
      <w:r w:rsidRPr="0008494B">
        <w:t xml:space="preserve">Easier for </w:t>
      </w:r>
      <w:r w:rsidR="008F02D4" w:rsidRPr="0008494B">
        <w:t>intra-UE prioritization/</w:t>
      </w:r>
      <w:r w:rsidRPr="0008494B">
        <w:t>multiplexing</w:t>
      </w:r>
      <w:r w:rsidR="00D75F38" w:rsidRPr="0008494B">
        <w:t>. W</w:t>
      </w:r>
      <w:r w:rsidRPr="0008494B">
        <w:t>hen at least two HARQ-ACK codebooks are simultaneously constructed for supporting different service types for a UE, if the time granularity for different service types is same, it will be easier to handle the collision scenarios between differen</w:t>
      </w:r>
      <w:r w:rsidR="00BC5A9C" w:rsidRPr="0008494B">
        <w:t>t service types, e.g, reuse Rel-15 pseudo code in the configured time granularity</w:t>
      </w:r>
      <w:r w:rsidR="00A96D22" w:rsidRPr="0008494B">
        <w:t>.</w:t>
      </w:r>
    </w:p>
    <w:p w14:paraId="127BD0C3" w14:textId="02F61662" w:rsidR="007703B0" w:rsidRPr="0008494B" w:rsidRDefault="00F44D3F" w:rsidP="0008494B">
      <w:pPr>
        <w:pStyle w:val="bullet2"/>
      </w:pPr>
      <w:r w:rsidRPr="0008494B">
        <w:t>L</w:t>
      </w:r>
      <w:r w:rsidR="001A6472" w:rsidRPr="0008494B">
        <w:t>atency</w:t>
      </w:r>
      <w:r w:rsidRPr="0008494B">
        <w:t xml:space="preserve"> reduction</w:t>
      </w:r>
      <w:r w:rsidR="001A6472" w:rsidRPr="0008494B">
        <w:t xml:space="preserve"> for eMBB</w:t>
      </w:r>
      <w:r w:rsidR="00FD6FD4" w:rsidRPr="0008494B">
        <w:t xml:space="preserve"> service. O</w:t>
      </w:r>
      <w:r w:rsidRPr="0008494B">
        <w:t>bviously, sub-slot level HARQ-ACK feedback can reduce the latency of HARQ</w:t>
      </w:r>
      <w:r w:rsidR="00154356" w:rsidRPr="0008494B">
        <w:t xml:space="preserve"> and improve system throughput.</w:t>
      </w:r>
    </w:p>
    <w:p w14:paraId="32BC9D20" w14:textId="26893CDC" w:rsidR="00D354CE" w:rsidRDefault="00D354CE">
      <w:pPr>
        <w:pStyle w:val="a0"/>
      </w:pPr>
      <w:r>
        <w:t xml:space="preserve">Thus, </w:t>
      </w:r>
      <w:r w:rsidR="006934EB">
        <w:rPr>
          <w:rFonts w:hint="eastAsia"/>
        </w:rPr>
        <w:t xml:space="preserve">for a UE supporting both eMBB and URLLC services, network </w:t>
      </w:r>
      <w:r w:rsidR="008F5620">
        <w:rPr>
          <w:rFonts w:hint="eastAsia"/>
        </w:rPr>
        <w:t>should be</w:t>
      </w:r>
      <w:r w:rsidR="00555AC8">
        <w:rPr>
          <w:rFonts w:hint="eastAsia"/>
        </w:rPr>
        <w:t xml:space="preserve"> allowed to configure the both </w:t>
      </w:r>
      <w:r w:rsidR="006934EB">
        <w:rPr>
          <w:rFonts w:hint="eastAsia"/>
        </w:rPr>
        <w:t>PUCCH-config-r16 with sub-slot level PUCCH</w:t>
      </w:r>
      <w:r w:rsidR="000D4097">
        <w:t>.</w:t>
      </w:r>
      <w:r w:rsidR="005310AA">
        <w:t xml:space="preserve"> It can be up to the network </w:t>
      </w:r>
      <w:r w:rsidR="005310AA" w:rsidRPr="005310AA">
        <w:t xml:space="preserve">implementation </w:t>
      </w:r>
      <w:r w:rsidR="005310AA">
        <w:t>to configure the same or different sub-slot configurations.</w:t>
      </w:r>
    </w:p>
    <w:p w14:paraId="7D4C5D72" w14:textId="511B2992" w:rsidR="006A22FD" w:rsidRPr="000F2A1B" w:rsidRDefault="006A22FD" w:rsidP="006A22FD">
      <w:pPr>
        <w:pStyle w:val="proposal"/>
      </w:pPr>
      <w:r w:rsidRPr="006A22FD">
        <w:t xml:space="preserve">When at least two HARQ-ACK codebooks are simultaneously constructed for supporting different service types for a UE, it is up to network to configure the HARQ-ACK granularity (i.e. slot or sub-slot level) independently for each </w:t>
      </w:r>
      <w:r w:rsidRPr="006A22FD">
        <w:rPr>
          <w:i/>
        </w:rPr>
        <w:t>PUCCH-config</w:t>
      </w:r>
      <w:r w:rsidRPr="006A22FD">
        <w:t xml:space="preserve">.  </w:t>
      </w:r>
    </w:p>
    <w:p w14:paraId="7A826A39" w14:textId="4B95B7D5" w:rsidR="001A1E54" w:rsidRPr="000F2A1B" w:rsidRDefault="000F2A1B" w:rsidP="000F2A1B">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lang w:val="en-US" w:eastAsia="en-US"/>
        </w:rPr>
      </w:pPr>
      <w:r w:rsidRPr="000F2A1B">
        <w:rPr>
          <w:rFonts w:ascii="Arial" w:hAnsi="Arial"/>
          <w:b/>
          <w:sz w:val="24"/>
          <w:lang w:val="en-US" w:eastAsia="en-US"/>
        </w:rPr>
        <w:t>S</w:t>
      </w:r>
      <w:r w:rsidR="001A1E54" w:rsidRPr="000F2A1B">
        <w:rPr>
          <w:rFonts w:ascii="Arial" w:hAnsi="Arial"/>
          <w:b/>
          <w:sz w:val="24"/>
          <w:lang w:val="en-US" w:eastAsia="en-US"/>
        </w:rPr>
        <w:t>emi-static HARQ-ACK codebook</w:t>
      </w:r>
    </w:p>
    <w:p w14:paraId="78321633" w14:textId="79F07AC4" w:rsidR="001A1E54" w:rsidRDefault="001A1E54">
      <w:pPr>
        <w:pStyle w:val="a0"/>
      </w:pPr>
      <w:r w:rsidRPr="00F23786">
        <w:t>In NR R</w:t>
      </w:r>
      <w:r w:rsidR="00E76422">
        <w:t>el-</w:t>
      </w:r>
      <w:r w:rsidRPr="00F23786">
        <w:t>15, both</w:t>
      </w:r>
      <w:r>
        <w:t xml:space="preserve"> type-1</w:t>
      </w:r>
      <w:r w:rsidRPr="00887F92">
        <w:t>(semi-static) and type-2</w:t>
      </w:r>
      <w:r>
        <w:t xml:space="preserve"> </w:t>
      </w:r>
      <w:r w:rsidRPr="00887F92">
        <w:t>(dynamic)</w:t>
      </w:r>
      <w:r>
        <w:t xml:space="preserve"> HARQ-</w:t>
      </w:r>
      <w:r w:rsidRPr="00887F92">
        <w:t>AC</w:t>
      </w:r>
      <w:r>
        <w:t>K</w:t>
      </w:r>
      <w:r w:rsidRPr="00887F92">
        <w:rPr>
          <w:i/>
        </w:rPr>
        <w:t xml:space="preserve"> </w:t>
      </w:r>
      <w:r>
        <w:t>codebook</w:t>
      </w:r>
      <w:r w:rsidR="005310AA">
        <w:t>s</w:t>
      </w:r>
      <w:r>
        <w:t xml:space="preserve"> are supported. For </w:t>
      </w:r>
      <w:r w:rsidRPr="00887F92">
        <w:t>semi-static</w:t>
      </w:r>
      <w:r>
        <w:t xml:space="preserve"> HARQ-ACK codebook, UE reports HARQ</w:t>
      </w:r>
      <w:r w:rsidR="00D45217">
        <w:t>-</w:t>
      </w:r>
      <w:r>
        <w:t>ACK for all potential PDSCH transmissions, which will end up with a large payload size</w:t>
      </w:r>
      <w:r w:rsidR="00323669">
        <w:rPr>
          <w:rFonts w:eastAsiaTheme="minorEastAsia" w:hint="eastAsia"/>
        </w:rPr>
        <w:t xml:space="preserve"> even though some PDSCH</w:t>
      </w:r>
      <w:r w:rsidR="00F334DD">
        <w:rPr>
          <w:rFonts w:eastAsiaTheme="minorEastAsia"/>
        </w:rPr>
        <w:t>s</w:t>
      </w:r>
      <w:r w:rsidR="00323669">
        <w:rPr>
          <w:rFonts w:eastAsiaTheme="minorEastAsia" w:hint="eastAsia"/>
        </w:rPr>
        <w:t xml:space="preserve"> may not be actually scheduled</w:t>
      </w:r>
      <w:r>
        <w:t xml:space="preserve">. It is known that semi-static codebook can provide robustness in the case of missed downlink assignment, since a negative acknowledgement is provided to gNB, which can </w:t>
      </w:r>
      <w:r w:rsidR="00F57B1C">
        <w:rPr>
          <w:rFonts w:eastAsiaTheme="minorEastAsia" w:hint="eastAsia"/>
        </w:rPr>
        <w:t xml:space="preserve">enable </w:t>
      </w:r>
      <w:r>
        <w:t xml:space="preserve">retransmit the </w:t>
      </w:r>
      <w:r w:rsidR="00D45217">
        <w:t xml:space="preserve">missed </w:t>
      </w:r>
      <w:r>
        <w:t>transport block.</w:t>
      </w:r>
    </w:p>
    <w:p w14:paraId="419DDF34" w14:textId="2325A722" w:rsidR="001A1E54" w:rsidRPr="004E286E" w:rsidRDefault="001A1E54">
      <w:pPr>
        <w:pStyle w:val="a0"/>
      </w:pPr>
      <w:r>
        <w:t>However, in URLLC,</w:t>
      </w:r>
      <w:r w:rsidR="00F53B96">
        <w:rPr>
          <w:rFonts w:hint="eastAsia"/>
        </w:rPr>
        <w:t xml:space="preserve"> DL grant missing may not be a problem thanks to the </w:t>
      </w:r>
      <w:r>
        <w:t>ultra-reliability of PDCCH transmission</w:t>
      </w:r>
      <w:r>
        <w:rPr>
          <w:rFonts w:hint="eastAsia"/>
        </w:rPr>
        <w:t>.</w:t>
      </w:r>
      <w:r w:rsidR="00020C72">
        <w:t xml:space="preserve"> </w:t>
      </w:r>
      <w:r w:rsidR="007632F6">
        <w:rPr>
          <w:rFonts w:hint="eastAsia"/>
        </w:rPr>
        <w:t>On</w:t>
      </w:r>
      <w:r w:rsidR="00020C72">
        <w:t xml:space="preserve"> the other hand,</w:t>
      </w:r>
      <w:r>
        <w:t xml:space="preserve"> </w:t>
      </w:r>
      <w:r w:rsidR="00020C72">
        <w:t>t</w:t>
      </w:r>
      <w:r>
        <w:rPr>
          <w:rFonts w:hint="eastAsia"/>
        </w:rPr>
        <w:t xml:space="preserve">he </w:t>
      </w:r>
      <w:r w:rsidRPr="00524C0D">
        <w:t xml:space="preserve">redundant </w:t>
      </w:r>
      <w:r>
        <w:t>A</w:t>
      </w:r>
      <w:r>
        <w:rPr>
          <w:rFonts w:hint="eastAsia"/>
        </w:rPr>
        <w:t>C</w:t>
      </w:r>
      <w:r>
        <w:t xml:space="preserve">K/NACK </w:t>
      </w:r>
      <w:r>
        <w:rPr>
          <w:rFonts w:hint="eastAsia"/>
        </w:rPr>
        <w:t xml:space="preserve">bits would increase the payload size of UCI and lead to the </w:t>
      </w:r>
      <w:r w:rsidR="004A0813">
        <w:rPr>
          <w:rFonts w:hint="eastAsia"/>
        </w:rPr>
        <w:t xml:space="preserve">unnecessary </w:t>
      </w:r>
      <w:r>
        <w:rPr>
          <w:rFonts w:hint="eastAsia"/>
        </w:rPr>
        <w:t xml:space="preserve">decrease of </w:t>
      </w:r>
      <w:r w:rsidR="006068B7">
        <w:t xml:space="preserve">UCI </w:t>
      </w:r>
      <w:r>
        <w:t>reliability</w:t>
      </w:r>
      <w:r>
        <w:rPr>
          <w:rFonts w:hint="eastAsia"/>
        </w:rPr>
        <w:t>.</w:t>
      </w:r>
      <w:r w:rsidR="00020C72">
        <w:t xml:space="preserve"> Therefore, i</w:t>
      </w:r>
      <w:r w:rsidR="00020C72">
        <w:rPr>
          <w:rFonts w:hint="eastAsia"/>
        </w:rPr>
        <w:t xml:space="preserve">t seems </w:t>
      </w:r>
      <w:r w:rsidR="007A5764">
        <w:rPr>
          <w:rFonts w:hint="eastAsia"/>
        </w:rPr>
        <w:t xml:space="preserve">no </w:t>
      </w:r>
      <w:r w:rsidR="00D45217">
        <w:t>sufficient</w:t>
      </w:r>
      <w:r w:rsidR="007A5764">
        <w:rPr>
          <w:rFonts w:hint="eastAsia"/>
        </w:rPr>
        <w:t xml:space="preserve"> motivation to use</w:t>
      </w:r>
      <w:r w:rsidR="00020C72">
        <w:rPr>
          <w:rFonts w:hint="eastAsia"/>
        </w:rPr>
        <w:t xml:space="preserve"> s</w:t>
      </w:r>
      <w:r w:rsidR="00020C72">
        <w:t>emi-static codebook</w:t>
      </w:r>
      <w:r w:rsidR="00020C72">
        <w:rPr>
          <w:rFonts w:hint="eastAsia"/>
        </w:rPr>
        <w:t xml:space="preserve"> </w:t>
      </w:r>
      <w:r w:rsidR="007A5764">
        <w:rPr>
          <w:rFonts w:hint="eastAsia"/>
        </w:rPr>
        <w:t>for URLLC</w:t>
      </w:r>
      <w:r w:rsidR="00020C72">
        <w:t>. D</w:t>
      </w:r>
      <w:r>
        <w:t xml:space="preserve">ynamic HARQ-ACK codebook should take </w:t>
      </w:r>
      <w:r w:rsidRPr="008B6B5F">
        <w:t>precedence</w:t>
      </w:r>
      <w:r>
        <w:t xml:space="preserve"> over semi-static HARQ-ACK codebook.</w:t>
      </w:r>
    </w:p>
    <w:p w14:paraId="6088A70E" w14:textId="2DD39220" w:rsidR="001A1E54" w:rsidRDefault="001A1E54" w:rsidP="0008494B">
      <w:pPr>
        <w:pStyle w:val="proposal"/>
      </w:pPr>
      <w:r>
        <w:t xml:space="preserve">For </w:t>
      </w:r>
      <w:r w:rsidR="00DD00B4">
        <w:rPr>
          <w:rFonts w:hint="eastAsia"/>
        </w:rPr>
        <w:t>e</w:t>
      </w:r>
      <w:r>
        <w:t>URLLC</w:t>
      </w:r>
      <w:r w:rsidR="00DD00B4">
        <w:rPr>
          <w:rFonts w:hint="eastAsia"/>
        </w:rPr>
        <w:t xml:space="preserve"> UCI design</w:t>
      </w:r>
      <w:r>
        <w:t>,</w:t>
      </w:r>
      <w:r w:rsidR="00DD00B4">
        <w:rPr>
          <w:rFonts w:hint="eastAsia"/>
        </w:rPr>
        <w:t xml:space="preserve"> dynamic HARQ-ACK codebook is prioritized over </w:t>
      </w:r>
      <w:r>
        <w:t>semi-static HARQ-ACK codebook.</w:t>
      </w:r>
    </w:p>
    <w:p w14:paraId="4438CF10" w14:textId="45606747" w:rsidR="00D354CE" w:rsidRPr="008F28CD" w:rsidRDefault="00D354CE" w:rsidP="008F28CD">
      <w:pPr>
        <w:keepNext/>
        <w:keepLines/>
        <w:numPr>
          <w:ilvl w:val="1"/>
          <w:numId w:val="5"/>
        </w:numPr>
        <w:tabs>
          <w:tab w:val="num" w:pos="709"/>
        </w:tabs>
        <w:overflowPunct w:val="0"/>
        <w:autoSpaceDE w:val="0"/>
        <w:autoSpaceDN w:val="0"/>
        <w:adjustRightInd w:val="0"/>
        <w:spacing w:before="180" w:after="180"/>
        <w:textAlignment w:val="baseline"/>
        <w:outlineLvl w:val="1"/>
        <w:rPr>
          <w:rFonts w:ascii="Arial" w:hAnsi="Arial"/>
          <w:b/>
          <w:sz w:val="24"/>
          <w:lang w:val="en-US" w:eastAsia="en-US"/>
        </w:rPr>
      </w:pPr>
      <w:r w:rsidRPr="008F28CD">
        <w:rPr>
          <w:rFonts w:ascii="Arial" w:hAnsi="Arial"/>
          <w:b/>
          <w:sz w:val="24"/>
          <w:lang w:val="en-US" w:eastAsia="en-US"/>
        </w:rPr>
        <w:t>CBG configuration for Rel-16 URLLC</w:t>
      </w:r>
    </w:p>
    <w:p w14:paraId="1236C830" w14:textId="28999DB5" w:rsidR="00E5348C" w:rsidRPr="00BB64C9" w:rsidRDefault="008A75E6">
      <w:r>
        <w:t>Regarding CBG configuration for Rel</w:t>
      </w:r>
      <w:r>
        <w:rPr>
          <w:rFonts w:hint="eastAsia"/>
        </w:rPr>
        <w:t>-</w:t>
      </w:r>
      <w:r>
        <w:t>16 URLLC, s</w:t>
      </w:r>
      <w:r w:rsidR="00AD463A">
        <w:t>ome</w:t>
      </w:r>
      <w:r>
        <w:t xml:space="preserve"> related</w:t>
      </w:r>
      <w:r w:rsidR="00AD463A">
        <w:t xml:space="preserve"> agreements</w:t>
      </w:r>
      <w:r>
        <w:t xml:space="preserve"> </w:t>
      </w:r>
      <w:r w:rsidR="008B538C">
        <w:t xml:space="preserve">were achieved </w:t>
      </w:r>
      <w:r>
        <w:t xml:space="preserve">in the discussion of PDCCH enhancements </w:t>
      </w:r>
      <w:r w:rsidR="008B538C">
        <w:t xml:space="preserve">during the meeting of </w:t>
      </w:r>
      <w:r>
        <w:t xml:space="preserve">RAN1 </w:t>
      </w:r>
      <w:r w:rsidR="008B538C">
        <w:t xml:space="preserve">#96bis </w:t>
      </w:r>
      <w:r w:rsidR="00AE6426">
        <w:fldChar w:fldCharType="begin"/>
      </w:r>
      <w:r w:rsidR="00AE6426">
        <w:instrText xml:space="preserve"> REF _Ref20760523 \r \h </w:instrText>
      </w:r>
      <w:r w:rsidR="00AE6426">
        <w:fldChar w:fldCharType="separate"/>
      </w:r>
      <w:r w:rsidR="00E6209B">
        <w:t>[4]</w:t>
      </w:r>
      <w:r w:rsidR="00AE6426">
        <w:fldChar w:fldCharType="end"/>
      </w:r>
      <w:r w:rsidR="008B538C">
        <w:t>. Note that</w:t>
      </w:r>
      <w:r w:rsidR="00E77CEF">
        <w:t xml:space="preserve"> </w:t>
      </w:r>
      <w:r w:rsidR="008B538C">
        <w:t xml:space="preserve">there is no </w:t>
      </w:r>
      <w:r w:rsidR="008B538C" w:rsidRPr="00FE3F68">
        <w:t>CBG transmission information in the new DL or UL DCI format</w:t>
      </w:r>
      <w:r w:rsidR="009325E3" w:rsidRPr="00FE3F68">
        <w:t xml:space="preserve"> and can be configured to be absent in case reusing the existing format</w:t>
      </w:r>
      <w:r w:rsidR="00DE1D27" w:rsidRPr="00FE3F68">
        <w:t xml:space="preserve"> scheduling Rel-16 URLLC</w:t>
      </w:r>
      <w:r w:rsidR="009325E3" w:rsidRPr="00FE3F68">
        <w:t xml:space="preserve">. </w:t>
      </w:r>
      <w:r w:rsidR="00D04560" w:rsidRPr="00FE3F68">
        <w:t>In this sense</w:t>
      </w:r>
      <w:r w:rsidR="00634294" w:rsidRPr="00FE3F68">
        <w:t>, if</w:t>
      </w:r>
      <w:r w:rsidRPr="008A75E6">
        <w:t xml:space="preserve"> </w:t>
      </w:r>
      <w:r w:rsidRPr="00320153">
        <w:t>Rel-16</w:t>
      </w:r>
      <w:r>
        <w:t xml:space="preserve"> </w:t>
      </w:r>
      <w:r w:rsidR="00634294" w:rsidRPr="00FE3F68">
        <w:t>URLLC is scheduled by new DCI format, CBG configuration is not supported.</w:t>
      </w:r>
      <w:r w:rsidR="00D04560" w:rsidRPr="00FE3F68">
        <w:t xml:space="preserve"> If URLLC is scheduled by the existing DCI format, CBG configuration can be supported. </w:t>
      </w:r>
      <w:r w:rsidR="00BB64C9">
        <w:rPr>
          <w:rFonts w:hint="eastAsia"/>
        </w:rPr>
        <w:t>However</w:t>
      </w:r>
      <w:r w:rsidR="00D04560" w:rsidRPr="00FE3F68">
        <w:t>, CBG</w:t>
      </w:r>
      <w:r>
        <w:t>-</w:t>
      </w:r>
      <w:r w:rsidR="00D04560" w:rsidRPr="00FE3F68">
        <w:t>level HARQ and retransmission is typical</w:t>
      </w:r>
      <w:r>
        <w:t>ly</w:t>
      </w:r>
      <w:r w:rsidR="00D04560" w:rsidRPr="00FE3F68">
        <w:t xml:space="preserve"> used when the TB size is large</w:t>
      </w:r>
      <w:r w:rsidR="00BB64C9">
        <w:rPr>
          <w:rFonts w:hint="eastAsia"/>
        </w:rPr>
        <w:t xml:space="preserve"> and the transmission duration is long, e.g. slot level </w:t>
      </w:r>
      <w:r w:rsidR="004C4A5A">
        <w:t>transmission</w:t>
      </w:r>
      <w:r w:rsidR="00D04560" w:rsidRPr="00FE3F68">
        <w:t xml:space="preserve">. For URLLC transmission in sub-slot level, the packet size </w:t>
      </w:r>
      <w:r w:rsidR="008A1265" w:rsidRPr="00FE3F68">
        <w:t xml:space="preserve">usually is </w:t>
      </w:r>
      <w:r w:rsidR="00D04560" w:rsidRPr="00FE3F68">
        <w:t>small.</w:t>
      </w:r>
      <w:r w:rsidR="008A1265" w:rsidRPr="00FE3F68">
        <w:t xml:space="preserve"> </w:t>
      </w:r>
      <w:r>
        <w:t>Thus, a</w:t>
      </w:r>
      <w:r w:rsidR="008A1265" w:rsidRPr="00FE3F68">
        <w:t>t least for Rel-16 URLLC with sub-slot based HARQ-ACK procedure, there is no need to support CBG configuration.</w:t>
      </w:r>
      <w:r w:rsidR="00E5348C" w:rsidRPr="00FE3F68">
        <w:t xml:space="preserve"> </w:t>
      </w:r>
    </w:p>
    <w:tbl>
      <w:tblPr>
        <w:tblStyle w:val="a8"/>
        <w:tblW w:w="0" w:type="auto"/>
        <w:tblLook w:val="04A0" w:firstRow="1" w:lastRow="0" w:firstColumn="1" w:lastColumn="0" w:noHBand="0" w:noVBand="1"/>
      </w:tblPr>
      <w:tblGrid>
        <w:gridCol w:w="9019"/>
      </w:tblGrid>
      <w:tr w:rsidR="00AD463A" w14:paraId="7FF7A5FA" w14:textId="77777777" w:rsidTr="00AD463A">
        <w:tc>
          <w:tcPr>
            <w:tcW w:w="9019" w:type="dxa"/>
          </w:tcPr>
          <w:p w14:paraId="5AA775F5" w14:textId="77777777" w:rsidR="00AD463A" w:rsidRPr="00AD463A" w:rsidRDefault="00AD463A">
            <w:r w:rsidRPr="00AD463A">
              <w:rPr>
                <w:highlight w:val="green"/>
              </w:rPr>
              <w:t>Agreements</w:t>
            </w:r>
            <w:r w:rsidRPr="00AD463A">
              <w:t>:</w:t>
            </w:r>
          </w:p>
          <w:p w14:paraId="656527DF" w14:textId="77777777" w:rsidR="00AD463A" w:rsidRPr="00AD463A" w:rsidRDefault="00AD463A" w:rsidP="0008494B">
            <w:r w:rsidRPr="00AD463A">
              <w:t xml:space="preserve">The following fields from Rel-15 DCI format 1_1 are not included (in case new DCI format) or can be configured to be absent (0 bit) as in Rel-15 (in case reusing the existing format) in the DL DCI format scheduling Rel-16 URLLC. </w:t>
            </w:r>
          </w:p>
          <w:p w14:paraId="74B7771E" w14:textId="77777777" w:rsidR="00AD463A" w:rsidRPr="00AD463A" w:rsidRDefault="00AD463A" w:rsidP="0008494B">
            <w:pPr>
              <w:pStyle w:val="bullet2"/>
            </w:pPr>
            <w:r w:rsidRPr="00AD463A">
              <w:rPr>
                <w:rFonts w:hint="eastAsia"/>
              </w:rPr>
              <w:t>Modulation and coding scheme for TB 2</w:t>
            </w:r>
          </w:p>
          <w:p w14:paraId="3D61A353" w14:textId="77777777" w:rsidR="00AD463A" w:rsidRPr="00AD463A" w:rsidRDefault="00AD463A" w:rsidP="0008494B">
            <w:pPr>
              <w:pStyle w:val="bullet2"/>
            </w:pPr>
            <w:r w:rsidRPr="00AD463A">
              <w:rPr>
                <w:rFonts w:hint="eastAsia"/>
              </w:rPr>
              <w:t>New data indicator for TB 2</w:t>
            </w:r>
          </w:p>
          <w:p w14:paraId="65C37081" w14:textId="77777777" w:rsidR="00AD463A" w:rsidRPr="00AD463A" w:rsidRDefault="00AD463A" w:rsidP="0008494B">
            <w:pPr>
              <w:pStyle w:val="bullet2"/>
            </w:pPr>
            <w:r w:rsidRPr="00AD463A">
              <w:rPr>
                <w:rFonts w:hint="eastAsia"/>
              </w:rPr>
              <w:t>Redundancy version for TB 2</w:t>
            </w:r>
          </w:p>
          <w:p w14:paraId="15BFFE66" w14:textId="77777777" w:rsidR="00AD463A" w:rsidRPr="00AD463A" w:rsidRDefault="00AD463A" w:rsidP="0008494B">
            <w:pPr>
              <w:pStyle w:val="bullet2"/>
            </w:pPr>
            <w:r w:rsidRPr="00AD463A">
              <w:t xml:space="preserve">CBG transmission information </w:t>
            </w:r>
          </w:p>
          <w:p w14:paraId="738A43F3" w14:textId="2843F88E" w:rsidR="00AD463A" w:rsidRPr="00AD463A" w:rsidRDefault="00AD463A" w:rsidP="0008494B">
            <w:pPr>
              <w:pStyle w:val="bullet2"/>
            </w:pPr>
            <w:r w:rsidRPr="00AD463A">
              <w:lastRenderedPageBreak/>
              <w:t xml:space="preserve">CBG flushing information </w:t>
            </w:r>
          </w:p>
          <w:p w14:paraId="1A5DBAE4" w14:textId="77777777" w:rsidR="00AD463A" w:rsidRPr="00AD463A" w:rsidRDefault="00AD463A">
            <w:pPr>
              <w:rPr>
                <w:b/>
              </w:rPr>
            </w:pPr>
            <w:r w:rsidRPr="00AD463A">
              <w:rPr>
                <w:highlight w:val="green"/>
              </w:rPr>
              <w:t>Agreements</w:t>
            </w:r>
            <w:r w:rsidRPr="00AD463A">
              <w:rPr>
                <w:b/>
              </w:rPr>
              <w:t>:</w:t>
            </w:r>
          </w:p>
          <w:p w14:paraId="18D7745A" w14:textId="77777777" w:rsidR="00AD463A" w:rsidRPr="00AD463A" w:rsidRDefault="00AD463A" w:rsidP="0008494B">
            <w:r w:rsidRPr="00AD463A">
              <w:t xml:space="preserve">The following field from Rel-15 DCI format 0_1 are not included (in case new DCI format) or can be configured to be absent (0 bit) as in Rel-15 (in case reusing the existing format) in the UL DCI format scheduling Rel-16 URLLC: </w:t>
            </w:r>
          </w:p>
          <w:p w14:paraId="63E915D6" w14:textId="60314FDF" w:rsidR="00AD463A" w:rsidRPr="00FE3F68" w:rsidRDefault="00AD463A" w:rsidP="0008494B">
            <w:pPr>
              <w:pStyle w:val="bullet2"/>
            </w:pPr>
            <w:r w:rsidRPr="00AD463A">
              <w:t xml:space="preserve">CBG transmission information </w:t>
            </w:r>
          </w:p>
        </w:tc>
      </w:tr>
    </w:tbl>
    <w:p w14:paraId="598EF4C7" w14:textId="77777777" w:rsidR="00AD463A" w:rsidRDefault="00AD463A"/>
    <w:p w14:paraId="5B928993" w14:textId="0C02F644" w:rsidR="00DE1D27" w:rsidRPr="00142204" w:rsidRDefault="00142204" w:rsidP="0008494B">
      <w:pPr>
        <w:pStyle w:val="proposal"/>
      </w:pPr>
      <w:r>
        <w:t>F</w:t>
      </w:r>
      <w:r w:rsidRPr="00FE3F68">
        <w:t>or Rel-16 URLLC</w:t>
      </w:r>
      <w:r w:rsidR="00E5348C">
        <w:t xml:space="preserve"> </w:t>
      </w:r>
      <w:r w:rsidR="008A1265">
        <w:t xml:space="preserve">with </w:t>
      </w:r>
      <w:r w:rsidR="00E5348C">
        <w:t>sub</w:t>
      </w:r>
      <w:r w:rsidR="00E5348C">
        <w:rPr>
          <w:rFonts w:hint="eastAsia"/>
        </w:rPr>
        <w:t>-</w:t>
      </w:r>
      <w:r w:rsidR="00E5348C">
        <w:t xml:space="preserve">slot </w:t>
      </w:r>
      <w:r w:rsidR="008A1265">
        <w:t xml:space="preserve">based </w:t>
      </w:r>
      <w:r w:rsidR="00E5348C">
        <w:t>HARQ-ACK</w:t>
      </w:r>
      <w:r w:rsidR="008A1265">
        <w:t xml:space="preserve"> procedure</w:t>
      </w:r>
      <w:r>
        <w:t>,</w:t>
      </w:r>
      <w:r w:rsidR="008A1265">
        <w:t xml:space="preserve"> there is</w:t>
      </w:r>
      <w:r>
        <w:t xml:space="preserve"> </w:t>
      </w:r>
      <w:r w:rsidR="008A1265">
        <w:t>no need to support</w:t>
      </w:r>
      <w:r>
        <w:t xml:space="preserve"> CBG configuration.</w:t>
      </w:r>
    </w:p>
    <w:p w14:paraId="4D47E5F7" w14:textId="473E5E6B" w:rsidR="00061AEE" w:rsidRPr="000F2A1B" w:rsidRDefault="00061AEE" w:rsidP="008F28CD">
      <w:pPr>
        <w:keepNext/>
        <w:keepLines/>
        <w:numPr>
          <w:ilvl w:val="1"/>
          <w:numId w:val="5"/>
        </w:numPr>
        <w:overflowPunct w:val="0"/>
        <w:autoSpaceDE w:val="0"/>
        <w:autoSpaceDN w:val="0"/>
        <w:adjustRightInd w:val="0"/>
        <w:spacing w:before="180" w:after="180"/>
        <w:textAlignment w:val="baseline"/>
        <w:outlineLvl w:val="1"/>
        <w:rPr>
          <w:rFonts w:ascii="Arial" w:hAnsi="Arial"/>
          <w:b/>
          <w:sz w:val="24"/>
        </w:rPr>
      </w:pPr>
      <w:r w:rsidRPr="000F2A1B">
        <w:rPr>
          <w:rFonts w:ascii="Arial" w:hAnsi="Arial"/>
          <w:b/>
          <w:sz w:val="24"/>
        </w:rPr>
        <w:t>Counter/total DAI</w:t>
      </w:r>
    </w:p>
    <w:p w14:paraId="79F81C48" w14:textId="68AE3464" w:rsidR="002D7C7C" w:rsidRDefault="00061AEE">
      <w:pPr>
        <w:pStyle w:val="a0"/>
      </w:pPr>
      <w:r>
        <w:t>Separate counter and total DAI for URLLC and eMBB should be considered. Different reliabilit</w:t>
      </w:r>
      <w:r w:rsidR="004F30C2">
        <w:t>ies</w:t>
      </w:r>
      <w:r>
        <w:t xml:space="preserve"> for URLLC and eMBB services </w:t>
      </w:r>
      <w:r w:rsidR="004F30C2">
        <w:t>are</w:t>
      </w:r>
      <w:r>
        <w:t xml:space="preserve"> expected, which results in different miss-detection probabilit</w:t>
      </w:r>
      <w:r w:rsidR="004F30C2">
        <w:t>ies</w:t>
      </w:r>
      <w:r>
        <w:t xml:space="preserve"> of PDCCH. For URLLC, the counter/total DAI field can be eliminated if sufficient reliability is expected.</w:t>
      </w:r>
    </w:p>
    <w:p w14:paraId="24588569" w14:textId="7173C287" w:rsidR="00061AEE" w:rsidRDefault="00061AEE">
      <w:pPr>
        <w:pStyle w:val="a0"/>
      </w:pPr>
      <w:r>
        <w:t>Therefore, two alternatives for DAI design can be considered for URLLC,</w:t>
      </w:r>
    </w:p>
    <w:p w14:paraId="058F886E" w14:textId="2A021BD2" w:rsidR="00061AEE" w:rsidRDefault="00061AEE">
      <w:pPr>
        <w:pStyle w:val="a0"/>
        <w:numPr>
          <w:ilvl w:val="0"/>
          <w:numId w:val="66"/>
        </w:numPr>
      </w:pPr>
      <w:r>
        <w:t xml:space="preserve">Alt1: separate counter/total DAI for different service </w:t>
      </w:r>
      <w:r w:rsidR="004F30C2">
        <w:t xml:space="preserve">types </w:t>
      </w:r>
      <w:r>
        <w:t>based on ,e.g., PHY differential (if specified)</w:t>
      </w:r>
    </w:p>
    <w:p w14:paraId="16A59614" w14:textId="56B7DFFC" w:rsidR="00061AEE" w:rsidRDefault="00061AEE">
      <w:pPr>
        <w:pStyle w:val="a0"/>
        <w:numPr>
          <w:ilvl w:val="0"/>
          <w:numId w:val="66"/>
        </w:numPr>
      </w:pPr>
      <w:r>
        <w:t xml:space="preserve">Alt 2: no counter/total DAI for URLLC </w:t>
      </w:r>
      <w:r w:rsidR="00D45217">
        <w:t>DCI</w:t>
      </w:r>
      <w:r>
        <w:t xml:space="preserve">. Assuming URLLC </w:t>
      </w:r>
      <w:r w:rsidR="00D45217">
        <w:t xml:space="preserve">service identification </w:t>
      </w:r>
      <w:r>
        <w:t xml:space="preserve">is based on new DCI format/RNTI/PHY </w:t>
      </w:r>
      <w:r w:rsidR="00D45217">
        <w:t>differentiation</w:t>
      </w:r>
      <w:r>
        <w:t xml:space="preserve"> (if specified)</w:t>
      </w:r>
    </w:p>
    <w:p w14:paraId="30BDB8DE" w14:textId="5A58D143" w:rsidR="00061AEE" w:rsidRPr="00466137" w:rsidRDefault="004C4A5A" w:rsidP="0008494B">
      <w:pPr>
        <w:pStyle w:val="proposal"/>
      </w:pPr>
      <w:r>
        <w:t>T</w:t>
      </w:r>
      <w:r w:rsidR="00061AEE" w:rsidRPr="00466137">
        <w:t xml:space="preserve">he following DAI mechanism for URLLC </w:t>
      </w:r>
      <w:r w:rsidR="00D45217">
        <w:t xml:space="preserve">service </w:t>
      </w:r>
      <w:r w:rsidR="00061AEE" w:rsidRPr="00466137">
        <w:t>can be considered,</w:t>
      </w:r>
    </w:p>
    <w:p w14:paraId="717120A5" w14:textId="6718A986" w:rsidR="00061AEE" w:rsidRPr="000F2A1B" w:rsidRDefault="00061AEE" w:rsidP="0008494B">
      <w:pPr>
        <w:pStyle w:val="a0"/>
        <w:numPr>
          <w:ilvl w:val="0"/>
          <w:numId w:val="63"/>
        </w:numPr>
        <w:rPr>
          <w:b/>
        </w:rPr>
      </w:pPr>
      <w:r w:rsidRPr="00466137">
        <w:t xml:space="preserve"> </w:t>
      </w:r>
      <w:r w:rsidRPr="0008494B">
        <w:rPr>
          <w:b/>
        </w:rPr>
        <w:t>Alt1: separate counter/total DAI for different service</w:t>
      </w:r>
      <w:r w:rsidR="004F30C2" w:rsidRPr="0008494B">
        <w:rPr>
          <w:b/>
        </w:rPr>
        <w:t xml:space="preserve"> types</w:t>
      </w:r>
      <w:r w:rsidRPr="0008494B">
        <w:rPr>
          <w:b/>
        </w:rPr>
        <w:t xml:space="preserve"> based on ,e.g., PHY </w:t>
      </w:r>
      <w:r w:rsidR="00D45217" w:rsidRPr="0008494B">
        <w:rPr>
          <w:b/>
        </w:rPr>
        <w:t>differentiation</w:t>
      </w:r>
      <w:r w:rsidRPr="0008494B">
        <w:rPr>
          <w:b/>
        </w:rPr>
        <w:t xml:space="preserve"> (</w:t>
      </w:r>
      <w:r w:rsidRPr="000F2A1B">
        <w:rPr>
          <w:b/>
        </w:rPr>
        <w:t>if specified)</w:t>
      </w:r>
    </w:p>
    <w:p w14:paraId="0FBD6907" w14:textId="0BF70752" w:rsidR="004C4A5A" w:rsidRPr="000F2A1B" w:rsidRDefault="004C4A5A" w:rsidP="0008494B">
      <w:pPr>
        <w:pStyle w:val="a0"/>
        <w:numPr>
          <w:ilvl w:val="0"/>
          <w:numId w:val="63"/>
        </w:numPr>
        <w:rPr>
          <w:b/>
        </w:rPr>
      </w:pPr>
      <w:r w:rsidRPr="000F2A1B">
        <w:rPr>
          <w:b/>
        </w:rPr>
        <w:t xml:space="preserve">Alt 2: no counter/total DAI for URLLC </w:t>
      </w:r>
      <w:r w:rsidR="00D67274" w:rsidRPr="000F2A1B">
        <w:rPr>
          <w:b/>
        </w:rPr>
        <w:t>DCI and URLLC service identification based on new DCI format/RNTI/PHY differentiation (if specified</w:t>
      </w:r>
      <w:r w:rsidRPr="000F2A1B">
        <w:rPr>
          <w:b/>
        </w:rPr>
        <w:t>)</w:t>
      </w:r>
    </w:p>
    <w:p w14:paraId="331F34D6" w14:textId="77777777" w:rsidR="00AE0F71" w:rsidRPr="000F2A1B" w:rsidRDefault="00AE0F71" w:rsidP="000F2A1B">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sz w:val="36"/>
          <w:szCs w:val="20"/>
        </w:rPr>
      </w:pPr>
      <w:r w:rsidRPr="000F2A1B">
        <w:rPr>
          <w:rFonts w:cs="Times New Roman"/>
          <w:b w:val="0"/>
          <w:bCs w:val="0"/>
          <w:kern w:val="0"/>
          <w:sz w:val="36"/>
          <w:szCs w:val="20"/>
        </w:rPr>
        <w:t>Intra-UE collision scenarios for URLLC UCI enhancements</w:t>
      </w:r>
    </w:p>
    <w:p w14:paraId="63106586" w14:textId="77777777" w:rsidR="00AE0F71" w:rsidRPr="005C76A3" w:rsidRDefault="00AE0F71" w:rsidP="00AE0F71">
      <w:pPr>
        <w:keepNext/>
        <w:keepLines/>
        <w:numPr>
          <w:ilvl w:val="1"/>
          <w:numId w:val="5"/>
        </w:numPr>
        <w:overflowPunct w:val="0"/>
        <w:autoSpaceDE w:val="0"/>
        <w:autoSpaceDN w:val="0"/>
        <w:adjustRightInd w:val="0"/>
        <w:spacing w:before="180" w:after="180"/>
        <w:textAlignment w:val="baseline"/>
        <w:outlineLvl w:val="1"/>
        <w:rPr>
          <w:rFonts w:ascii="Arial" w:hAnsi="Arial"/>
          <w:b/>
          <w:sz w:val="24"/>
        </w:rPr>
      </w:pPr>
      <w:r w:rsidRPr="005C76A3">
        <w:rPr>
          <w:rFonts w:ascii="Arial" w:hAnsi="Arial"/>
          <w:b/>
          <w:sz w:val="24"/>
        </w:rPr>
        <w:t>General consideration</w:t>
      </w:r>
    </w:p>
    <w:p w14:paraId="55A565BD" w14:textId="06924F80" w:rsidR="003B2F09" w:rsidRDefault="003B2F09" w:rsidP="0008494B">
      <w:r w:rsidRPr="003B2F09">
        <w:t xml:space="preserve">In the RAN plenary #85 meeting, the WID of IIOT was revised. L1 multiplexing of services of different priority is out of scope, prioritization </w:t>
      </w:r>
      <w:r w:rsidR="006F2F34" w:rsidRPr="00AE6426">
        <w:t>behaviour</w:t>
      </w:r>
      <w:r w:rsidRPr="003B2F09">
        <w:t xml:space="preserve"> among HARQ-ACK/SR/CSI and PUSCH for traffic with different priorities is needed to be specified</w:t>
      </w:r>
      <w:r w:rsidR="00401910">
        <w:t xml:space="preserve"> </w:t>
      </w:r>
      <w:r w:rsidR="00AE6426">
        <w:fldChar w:fldCharType="begin"/>
      </w:r>
      <w:r w:rsidR="00AE6426">
        <w:instrText xml:space="preserve"> REF _Ref20758642 \r \h </w:instrText>
      </w:r>
      <w:r w:rsidR="00AE6426">
        <w:fldChar w:fldCharType="separate"/>
      </w:r>
      <w:r w:rsidR="00E6209B">
        <w:t>[5]</w:t>
      </w:r>
      <w:r w:rsidR="00AE6426">
        <w:fldChar w:fldCharType="end"/>
      </w:r>
      <w:r w:rsidRPr="003B2F09">
        <w:t>.</w:t>
      </w:r>
    </w:p>
    <w:tbl>
      <w:tblPr>
        <w:tblStyle w:val="a8"/>
        <w:tblW w:w="0" w:type="auto"/>
        <w:tblLook w:val="04A0" w:firstRow="1" w:lastRow="0" w:firstColumn="1" w:lastColumn="0" w:noHBand="0" w:noVBand="1"/>
      </w:tblPr>
      <w:tblGrid>
        <w:gridCol w:w="9019"/>
      </w:tblGrid>
      <w:tr w:rsidR="003B2F09" w14:paraId="49493A4E" w14:textId="77777777" w:rsidTr="003B2F09">
        <w:tc>
          <w:tcPr>
            <w:tcW w:w="9019" w:type="dxa"/>
          </w:tcPr>
          <w:p w14:paraId="11150CCB" w14:textId="77777777" w:rsidR="003B2F09" w:rsidRPr="00A559C5" w:rsidRDefault="003B2F09" w:rsidP="0008494B">
            <w:pPr>
              <w:rPr>
                <w:lang w:eastAsia="en-GB"/>
              </w:rPr>
            </w:pPr>
            <w:r w:rsidRPr="00A559C5">
              <w:rPr>
                <w:lang w:eastAsia="en-GB"/>
              </w:rPr>
              <w:t>The detailed objectives for NR intra-UE prioritization/multiplexing are:</w:t>
            </w:r>
          </w:p>
          <w:p w14:paraId="6F989345" w14:textId="77777777" w:rsidR="003B2F09" w:rsidRPr="00A559C5" w:rsidRDefault="003B2F09" w:rsidP="0008494B">
            <w:pPr>
              <w:pStyle w:val="bullet1"/>
              <w:rPr>
                <w:lang w:eastAsia="en-GB"/>
              </w:rPr>
            </w:pPr>
            <w:r w:rsidRPr="00A559C5">
              <w:rPr>
                <w:lang w:eastAsia="en-GB"/>
              </w:rPr>
              <w:t>Specify enhancements to address resource conflicts between dynamic grant (DG) and configured grant (CG) PUSCH and conflicts involving multiple CGs [RAN2, RAN1].</w:t>
            </w:r>
          </w:p>
          <w:p w14:paraId="4B56C1DD" w14:textId="77777777" w:rsidR="003B2F09" w:rsidRPr="00A559C5" w:rsidRDefault="003B2F09" w:rsidP="0008494B">
            <w:pPr>
              <w:pStyle w:val="bulle1-2"/>
              <w:rPr>
                <w:lang w:eastAsia="en-GB"/>
              </w:rPr>
            </w:pPr>
            <w:r w:rsidRPr="00A559C5">
              <w:rPr>
                <w:lang w:eastAsia="en-GB"/>
              </w:rPr>
              <w:t>Specify PUSCH grant prioritization based on LCH priorities and LCP restrictions for the cases where MAC prioritizes the grant [RAN2].</w:t>
            </w:r>
          </w:p>
          <w:p w14:paraId="5A58289B" w14:textId="77777777" w:rsidR="003B2F09" w:rsidRPr="00A559C5" w:rsidRDefault="003B2F09" w:rsidP="0008494B">
            <w:pPr>
              <w:pStyle w:val="bullet1"/>
              <w:rPr>
                <w:lang w:eastAsia="en-GB"/>
              </w:rPr>
            </w:pPr>
            <w:r w:rsidRPr="00A559C5">
              <w:rPr>
                <w:lang w:eastAsia="en-GB"/>
              </w:rPr>
              <w:t>Address UL data/control and control/control resource collision by (L1 multiplexing of services of different priority is out of scope):</w:t>
            </w:r>
          </w:p>
          <w:p w14:paraId="031A9CAD" w14:textId="77777777" w:rsidR="003B2F09" w:rsidRPr="00A559C5" w:rsidRDefault="003B2F09" w:rsidP="0008494B">
            <w:pPr>
              <w:pStyle w:val="bulle1-2"/>
              <w:rPr>
                <w:lang w:eastAsia="en-GB"/>
              </w:rPr>
            </w:pPr>
            <w:r w:rsidRPr="00A559C5">
              <w:rPr>
                <w:lang w:eastAsia="en-GB"/>
              </w:rPr>
              <w:t>specifying a method to address resource collision between SR associating to high-priority traffic and uplink data of lower-priority traffic for the cases where MAC determines the prioritization [RAN2].</w:t>
            </w:r>
          </w:p>
          <w:p w14:paraId="705A0A47" w14:textId="7A9EB743" w:rsidR="003B2F09" w:rsidRPr="0008494B" w:rsidRDefault="003B2F09" w:rsidP="0008494B">
            <w:pPr>
              <w:pStyle w:val="bulle1-2"/>
              <w:rPr>
                <w:sz w:val="24"/>
                <w:lang w:eastAsia="en-GB"/>
              </w:rPr>
            </w:pPr>
            <w:r w:rsidRPr="00A559C5">
              <w:rPr>
                <w:lang w:eastAsia="en-GB"/>
              </w:rPr>
              <w:t>specifying prioritization behaviour among HARQ-ACK/SR/CSI and PUSCH for traffic with different priorities, including the cases with UCI on PUCCH and UCI on PUSCH [RAN1, RAN2].</w:t>
            </w:r>
          </w:p>
        </w:tc>
      </w:tr>
    </w:tbl>
    <w:p w14:paraId="04C5B9AD" w14:textId="77777777" w:rsidR="003B2F09" w:rsidRPr="003B2F09" w:rsidRDefault="003B2F09" w:rsidP="0008494B"/>
    <w:p w14:paraId="5583A235" w14:textId="71B4F2AB" w:rsidR="00890A2E" w:rsidRPr="00FE3F68" w:rsidRDefault="00890A2E" w:rsidP="0008494B">
      <w:r w:rsidRPr="00FE3F68">
        <w:t xml:space="preserve">Regarding handling the intra-UE UL collision related to UCI enhancements for URLLC, there are some </w:t>
      </w:r>
      <w:r w:rsidR="00D33672">
        <w:rPr>
          <w:rFonts w:hint="eastAsia"/>
        </w:rPr>
        <w:t>high</w:t>
      </w:r>
      <w:r w:rsidR="00D33672">
        <w:t>-level principles shall</w:t>
      </w:r>
      <w:r w:rsidRPr="00FE3F68">
        <w:t xml:space="preserve"> be taken into account.</w:t>
      </w:r>
    </w:p>
    <w:p w14:paraId="35F2A83E" w14:textId="77777777" w:rsidR="00890A2E" w:rsidRPr="00F8790A" w:rsidRDefault="00890A2E" w:rsidP="0008494B">
      <w:pPr>
        <w:pStyle w:val="af3"/>
        <w:numPr>
          <w:ilvl w:val="0"/>
          <w:numId w:val="68"/>
        </w:numPr>
        <w:ind w:firstLineChars="0"/>
      </w:pPr>
      <w:r w:rsidRPr="00F8790A">
        <w:rPr>
          <w:rFonts w:ascii="Times New Roman" w:hAnsi="Times New Roman" w:cs="Times New Roman"/>
        </w:rPr>
        <w:lastRenderedPageBreak/>
        <w:t xml:space="preserve">Determination of the priority of UCI/PUSCH should be supported in RAN1, i.e. PHY identification for identifying the UCI or PUSCH. </w:t>
      </w:r>
    </w:p>
    <w:p w14:paraId="6714EAAF" w14:textId="179AF91B" w:rsidR="00D17BC9" w:rsidRPr="00F8790A" w:rsidRDefault="00E16819" w:rsidP="0008494B">
      <w:pPr>
        <w:pStyle w:val="af3"/>
        <w:numPr>
          <w:ilvl w:val="0"/>
          <w:numId w:val="68"/>
        </w:numPr>
        <w:ind w:firstLineChars="0"/>
      </w:pPr>
      <w:r w:rsidRPr="00F8790A">
        <w:rPr>
          <w:rFonts w:ascii="Times New Roman" w:hAnsi="Times New Roman" w:cs="Times New Roman"/>
        </w:rPr>
        <w:t>Timely and accurate CSI measurement reporting is challenging for URLLC. The benefit of defining URLLC-specific or eMBB-specific CSI report is not clear. For CSI report, it can be treated as eMBB UCI.</w:t>
      </w:r>
    </w:p>
    <w:p w14:paraId="203E20ED" w14:textId="10E51286" w:rsidR="00D17BC9" w:rsidRPr="00F8790A" w:rsidRDefault="00D17BC9" w:rsidP="0008494B">
      <w:pPr>
        <w:pStyle w:val="af3"/>
        <w:numPr>
          <w:ilvl w:val="0"/>
          <w:numId w:val="68"/>
        </w:numPr>
        <w:ind w:firstLineChars="0"/>
      </w:pPr>
      <w:r w:rsidRPr="00F8790A">
        <w:rPr>
          <w:rFonts w:ascii="Times New Roman" w:hAnsi="Times New Roman" w:cs="Times New Roman"/>
        </w:rPr>
        <w:t xml:space="preserve">For the collision scenarios of UCI/PUSCH with respect to the same service type, Rel-15 rule </w:t>
      </w:r>
      <w:r w:rsidR="00B74DF9" w:rsidRPr="00F8790A">
        <w:rPr>
          <w:rFonts w:ascii="Times New Roman" w:hAnsi="Times New Roman" w:cs="Times New Roman"/>
        </w:rPr>
        <w:t>is</w:t>
      </w:r>
      <w:r w:rsidRPr="00F8790A">
        <w:rPr>
          <w:rFonts w:ascii="Times New Roman" w:hAnsi="Times New Roman" w:cs="Times New Roman"/>
        </w:rPr>
        <w:t xml:space="preserve"> reused</w:t>
      </w:r>
      <w:r w:rsidR="00B74DF9" w:rsidRPr="00F8790A">
        <w:rPr>
          <w:rFonts w:ascii="Times New Roman" w:hAnsi="Times New Roman" w:cs="Times New Roman"/>
        </w:rPr>
        <w:t>.</w:t>
      </w:r>
    </w:p>
    <w:p w14:paraId="31A3AB03" w14:textId="34052E26" w:rsidR="00FD4F4E" w:rsidRPr="00F8790A" w:rsidRDefault="00FD4F4E" w:rsidP="0008494B">
      <w:pPr>
        <w:pStyle w:val="af3"/>
        <w:numPr>
          <w:ilvl w:val="0"/>
          <w:numId w:val="68"/>
        </w:numPr>
        <w:ind w:firstLineChars="0"/>
      </w:pPr>
      <w:r w:rsidRPr="00F8790A">
        <w:rPr>
          <w:rFonts w:ascii="Times New Roman" w:hAnsi="Times New Roman" w:cs="Times New Roman"/>
        </w:rPr>
        <w:t>When h</w:t>
      </w:r>
      <w:r w:rsidR="00785D49" w:rsidRPr="00F8790A">
        <w:rPr>
          <w:rFonts w:ascii="Times New Roman" w:hAnsi="Times New Roman" w:cs="Times New Roman"/>
        </w:rPr>
        <w:t xml:space="preserve">andling </w:t>
      </w:r>
      <w:r w:rsidR="00890A2E" w:rsidRPr="00F8790A">
        <w:rPr>
          <w:rFonts w:ascii="Times New Roman" w:hAnsi="Times New Roman" w:cs="Times New Roman"/>
        </w:rPr>
        <w:t xml:space="preserve">of eMBB </w:t>
      </w:r>
      <w:r w:rsidRPr="00F8790A">
        <w:rPr>
          <w:rFonts w:ascii="Times New Roman" w:hAnsi="Times New Roman" w:cs="Times New Roman"/>
        </w:rPr>
        <w:t xml:space="preserve">transmission </w:t>
      </w:r>
      <w:r w:rsidR="00890A2E" w:rsidRPr="00F8790A">
        <w:rPr>
          <w:rFonts w:ascii="Times New Roman" w:hAnsi="Times New Roman" w:cs="Times New Roman"/>
        </w:rPr>
        <w:t>and URLLC</w:t>
      </w:r>
      <w:r w:rsidR="00D33672" w:rsidRPr="00F8790A">
        <w:rPr>
          <w:rFonts w:ascii="Times New Roman" w:hAnsi="Times New Roman" w:cs="Times New Roman"/>
        </w:rPr>
        <w:t xml:space="preserve"> </w:t>
      </w:r>
      <w:r w:rsidR="00890A2E" w:rsidRPr="00F8790A">
        <w:rPr>
          <w:rFonts w:ascii="Times New Roman" w:hAnsi="Times New Roman" w:cs="Times New Roman"/>
        </w:rPr>
        <w:t>transmission</w:t>
      </w:r>
      <w:r w:rsidRPr="00F8790A">
        <w:rPr>
          <w:rFonts w:ascii="Times New Roman" w:hAnsi="Times New Roman" w:cs="Times New Roman"/>
        </w:rPr>
        <w:t xml:space="preserve">, URLLC transmission </w:t>
      </w:r>
      <w:r w:rsidR="00DD5087" w:rsidRPr="00F8790A">
        <w:rPr>
          <w:rFonts w:ascii="Times New Roman" w:hAnsi="Times New Roman" w:cs="Times New Roman"/>
        </w:rPr>
        <w:t xml:space="preserve">is </w:t>
      </w:r>
      <w:r w:rsidRPr="00F8790A">
        <w:rPr>
          <w:rFonts w:ascii="Times New Roman" w:hAnsi="Times New Roman" w:cs="Times New Roman"/>
        </w:rPr>
        <w:t>prioritized</w:t>
      </w:r>
      <w:r w:rsidR="00DF4ED2" w:rsidRPr="00F8790A">
        <w:rPr>
          <w:rFonts w:ascii="Times New Roman" w:hAnsi="Times New Roman" w:cs="Times New Roman"/>
        </w:rPr>
        <w:t xml:space="preserve"> and eMBB transmission is dropped/cancelled. Dropping/cancellation t</w:t>
      </w:r>
      <w:r w:rsidRPr="00F8790A">
        <w:rPr>
          <w:rFonts w:ascii="Times New Roman" w:hAnsi="Times New Roman" w:cs="Times New Roman"/>
        </w:rPr>
        <w:t xml:space="preserve">imeline may be </w:t>
      </w:r>
      <w:r w:rsidR="00DF4ED2" w:rsidRPr="00F8790A">
        <w:rPr>
          <w:rFonts w:ascii="Times New Roman" w:hAnsi="Times New Roman" w:cs="Times New Roman"/>
        </w:rPr>
        <w:t>needed to define in that case.</w:t>
      </w:r>
    </w:p>
    <w:p w14:paraId="1ABB2C40" w14:textId="784D12A1" w:rsidR="00D41FA3" w:rsidRPr="00F8790A" w:rsidRDefault="00D41FA3" w:rsidP="0008494B">
      <w:pPr>
        <w:pStyle w:val="af3"/>
        <w:numPr>
          <w:ilvl w:val="0"/>
          <w:numId w:val="68"/>
        </w:numPr>
        <w:ind w:firstLineChars="0"/>
      </w:pPr>
      <w:r w:rsidRPr="00F8790A">
        <w:rPr>
          <w:rFonts w:ascii="Times New Roman" w:hAnsi="Times New Roman" w:cs="Times New Roman"/>
        </w:rPr>
        <w:t>When there are more than two channels within a</w:t>
      </w:r>
      <w:r w:rsidR="000F04F7" w:rsidRPr="00F8790A">
        <w:rPr>
          <w:rFonts w:ascii="Times New Roman" w:hAnsi="Times New Roman" w:cs="Times New Roman"/>
        </w:rPr>
        <w:t>n</w:t>
      </w:r>
      <w:r w:rsidRPr="00F8790A">
        <w:rPr>
          <w:rFonts w:ascii="Times New Roman" w:hAnsi="Times New Roman" w:cs="Times New Roman"/>
        </w:rPr>
        <w:t xml:space="preserve"> overlapping groups, UE </w:t>
      </w:r>
      <w:r w:rsidR="000F04F7" w:rsidRPr="00F8790A">
        <w:rPr>
          <w:rFonts w:ascii="Times New Roman" w:hAnsi="Times New Roman" w:cs="Times New Roman"/>
        </w:rPr>
        <w:t xml:space="preserve">first </w:t>
      </w:r>
      <w:r w:rsidRPr="00F8790A">
        <w:rPr>
          <w:rFonts w:ascii="Times New Roman" w:hAnsi="Times New Roman" w:cs="Times New Roman"/>
        </w:rPr>
        <w:t xml:space="preserve">handles the overlapping </w:t>
      </w:r>
      <w:r w:rsidR="000F04F7" w:rsidRPr="00F8790A">
        <w:rPr>
          <w:rFonts w:ascii="Times New Roman" w:hAnsi="Times New Roman" w:cs="Times New Roman"/>
        </w:rPr>
        <w:t xml:space="preserve">within </w:t>
      </w:r>
      <w:r w:rsidRPr="00F8790A">
        <w:rPr>
          <w:rFonts w:ascii="Times New Roman" w:hAnsi="Times New Roman" w:cs="Times New Roman"/>
        </w:rPr>
        <w:t>the same service type, and then between different service types.</w:t>
      </w:r>
    </w:p>
    <w:p w14:paraId="3C6D0154" w14:textId="7318E1C6" w:rsidR="002262F2" w:rsidRDefault="002262F2" w:rsidP="0008494B"/>
    <w:p w14:paraId="51110EEC" w14:textId="79056D01" w:rsidR="00D33672" w:rsidRPr="001B1393" w:rsidRDefault="00D33672" w:rsidP="0008494B">
      <w:r w:rsidRPr="001B1393">
        <w:t>According to these, it is proposed that,</w:t>
      </w:r>
    </w:p>
    <w:p w14:paraId="46B87FA5" w14:textId="025F3CC3" w:rsidR="002262F2" w:rsidRPr="00FE3F68" w:rsidRDefault="00A21EC0" w:rsidP="0008494B">
      <w:pPr>
        <w:pStyle w:val="proposal"/>
      </w:pPr>
      <w:r w:rsidRPr="00FE3F68">
        <w:t>H</w:t>
      </w:r>
      <w:r w:rsidR="002262F2" w:rsidRPr="00FE3F68">
        <w:t xml:space="preserve">andling of intra-UE </w:t>
      </w:r>
      <w:r w:rsidR="00364A7C" w:rsidRPr="00FE3F68">
        <w:t xml:space="preserve">collision scenarios for URLLC UCI enhancements are summarized as </w:t>
      </w:r>
      <w:r w:rsidR="00142204" w:rsidRPr="0008494B">
        <w:fldChar w:fldCharType="begin"/>
      </w:r>
      <w:r w:rsidR="00142204" w:rsidRPr="0008494B">
        <w:instrText xml:space="preserve"> REF _Ref16621996 \h  \* MERGEFORMAT </w:instrText>
      </w:r>
      <w:r w:rsidR="00142204" w:rsidRPr="0008494B">
        <w:fldChar w:fldCharType="separate"/>
      </w:r>
      <w:r w:rsidR="00E6209B" w:rsidRPr="0008494B">
        <w:t>Table 1</w:t>
      </w:r>
      <w:r w:rsidR="00142204" w:rsidRPr="0008494B">
        <w:fldChar w:fldCharType="end"/>
      </w:r>
      <w:r w:rsidR="00364A7C" w:rsidRPr="0008494B">
        <w:t>.</w:t>
      </w:r>
    </w:p>
    <w:p w14:paraId="0B22D8F6" w14:textId="13F1854C" w:rsidR="00364A7C" w:rsidRDefault="00364A7C" w:rsidP="00B17F6E">
      <w:pPr>
        <w:pStyle w:val="a5"/>
        <w:jc w:val="center"/>
      </w:pPr>
      <w:bookmarkStart w:id="4" w:name="_Ref16621996"/>
      <w:r>
        <w:t xml:space="preserve">Table </w:t>
      </w:r>
      <w:r w:rsidR="00FF7E1A">
        <w:fldChar w:fldCharType="begin"/>
      </w:r>
      <w:r w:rsidR="00FF7E1A">
        <w:instrText xml:space="preserve"> SEQ Table \* ARABIC </w:instrText>
      </w:r>
      <w:r w:rsidR="00FF7E1A">
        <w:fldChar w:fldCharType="separate"/>
      </w:r>
      <w:r w:rsidR="00E6209B">
        <w:rPr>
          <w:noProof/>
        </w:rPr>
        <w:t>1</w:t>
      </w:r>
      <w:r w:rsidR="00FF7E1A">
        <w:rPr>
          <w:noProof/>
        </w:rPr>
        <w:fldChar w:fldCharType="end"/>
      </w:r>
      <w:bookmarkEnd w:id="4"/>
      <w:r>
        <w:t xml:space="preserve"> </w:t>
      </w:r>
      <w:r w:rsidR="00A21EC0">
        <w:t>handling</w:t>
      </w:r>
      <w:r w:rsidRPr="00160273">
        <w:t xml:space="preserve"> of intra-UE collision scenarios for URLLC UCI enhancements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0"/>
        <w:gridCol w:w="2065"/>
        <w:gridCol w:w="1934"/>
        <w:gridCol w:w="1836"/>
        <w:gridCol w:w="2087"/>
      </w:tblGrid>
      <w:tr w:rsidR="00890A2E" w:rsidRPr="00890A2E" w14:paraId="6C8B63F0" w14:textId="77777777" w:rsidTr="00FE3F68">
        <w:tc>
          <w:tcPr>
            <w:tcW w:w="1400" w:type="dxa"/>
          </w:tcPr>
          <w:p w14:paraId="2F53664C" w14:textId="77777777" w:rsidR="00890A2E" w:rsidRPr="00FE3F68" w:rsidRDefault="00890A2E"/>
        </w:tc>
        <w:tc>
          <w:tcPr>
            <w:tcW w:w="2065" w:type="dxa"/>
          </w:tcPr>
          <w:p w14:paraId="2D882E14" w14:textId="77777777" w:rsidR="00890A2E" w:rsidRPr="00FE3F68" w:rsidRDefault="00890A2E">
            <w:r w:rsidRPr="00FE3F68">
              <w:t>URLLC SR</w:t>
            </w:r>
          </w:p>
        </w:tc>
        <w:tc>
          <w:tcPr>
            <w:tcW w:w="1934" w:type="dxa"/>
          </w:tcPr>
          <w:p w14:paraId="5C5C7F25" w14:textId="77777777" w:rsidR="00890A2E" w:rsidRPr="00FE3F68" w:rsidRDefault="00890A2E">
            <w:r w:rsidRPr="00FE3F68">
              <w:t>URLLC HARQ-ACK</w:t>
            </w:r>
          </w:p>
        </w:tc>
        <w:tc>
          <w:tcPr>
            <w:tcW w:w="1836" w:type="dxa"/>
          </w:tcPr>
          <w:p w14:paraId="63868C06" w14:textId="77777777" w:rsidR="00890A2E" w:rsidRPr="00FE3F68" w:rsidRDefault="00890A2E">
            <w:r w:rsidRPr="00FE3F68">
              <w:t>CSI</w:t>
            </w:r>
          </w:p>
        </w:tc>
        <w:tc>
          <w:tcPr>
            <w:tcW w:w="2087" w:type="dxa"/>
          </w:tcPr>
          <w:p w14:paraId="3BB6BD5D" w14:textId="77777777" w:rsidR="00890A2E" w:rsidRPr="00FE3F68" w:rsidRDefault="00890A2E">
            <w:r w:rsidRPr="00FE3F68">
              <w:t>URLLC PUSCH</w:t>
            </w:r>
          </w:p>
        </w:tc>
      </w:tr>
      <w:tr w:rsidR="00890A2E" w:rsidRPr="00890A2E" w14:paraId="7111CA55" w14:textId="77777777" w:rsidTr="00FE3F68">
        <w:tc>
          <w:tcPr>
            <w:tcW w:w="1400" w:type="dxa"/>
            <w:shd w:val="clear" w:color="auto" w:fill="auto"/>
          </w:tcPr>
          <w:p w14:paraId="3A85CF25" w14:textId="77777777" w:rsidR="00890A2E" w:rsidRPr="00FE3F68" w:rsidRDefault="00890A2E">
            <w:r w:rsidRPr="00FE3F68">
              <w:t>URLLC SR</w:t>
            </w:r>
          </w:p>
        </w:tc>
        <w:tc>
          <w:tcPr>
            <w:tcW w:w="2065" w:type="dxa"/>
            <w:shd w:val="clear" w:color="auto" w:fill="808080"/>
          </w:tcPr>
          <w:p w14:paraId="3A689A14" w14:textId="77777777" w:rsidR="00890A2E" w:rsidRPr="00FE3F68" w:rsidRDefault="00890A2E"/>
        </w:tc>
        <w:tc>
          <w:tcPr>
            <w:tcW w:w="1934" w:type="dxa"/>
            <w:shd w:val="clear" w:color="auto" w:fill="808080"/>
          </w:tcPr>
          <w:p w14:paraId="59EBD0B9" w14:textId="77777777" w:rsidR="00890A2E" w:rsidRPr="00FE3F68" w:rsidRDefault="00890A2E"/>
        </w:tc>
        <w:tc>
          <w:tcPr>
            <w:tcW w:w="1836" w:type="dxa"/>
            <w:shd w:val="clear" w:color="auto" w:fill="808080"/>
          </w:tcPr>
          <w:p w14:paraId="46B332C8" w14:textId="77777777" w:rsidR="00890A2E" w:rsidRPr="00FE3F68" w:rsidRDefault="00890A2E"/>
        </w:tc>
        <w:tc>
          <w:tcPr>
            <w:tcW w:w="2087" w:type="dxa"/>
            <w:shd w:val="clear" w:color="auto" w:fill="808080"/>
          </w:tcPr>
          <w:p w14:paraId="63AFF9DF" w14:textId="77777777" w:rsidR="00890A2E" w:rsidRPr="00FE3F68" w:rsidRDefault="00890A2E"/>
        </w:tc>
      </w:tr>
      <w:tr w:rsidR="00890A2E" w:rsidRPr="00890A2E" w14:paraId="36E81F41" w14:textId="77777777" w:rsidTr="00FE3F68">
        <w:tc>
          <w:tcPr>
            <w:tcW w:w="1400" w:type="dxa"/>
            <w:shd w:val="clear" w:color="auto" w:fill="auto"/>
          </w:tcPr>
          <w:p w14:paraId="528C156A" w14:textId="77777777" w:rsidR="00890A2E" w:rsidRPr="00FE3F68" w:rsidRDefault="00890A2E">
            <w:r w:rsidRPr="00FE3F68">
              <w:t>URLLC HARQ-ACK</w:t>
            </w:r>
          </w:p>
        </w:tc>
        <w:tc>
          <w:tcPr>
            <w:tcW w:w="2065" w:type="dxa"/>
            <w:shd w:val="clear" w:color="auto" w:fill="auto"/>
          </w:tcPr>
          <w:p w14:paraId="631E6B22" w14:textId="111130BB" w:rsidR="00890A2E" w:rsidRPr="00FE3F68" w:rsidRDefault="00797E9A">
            <w:r w:rsidRPr="00FE3F68">
              <w:t>Rel-15 mechanism is reused</w:t>
            </w:r>
          </w:p>
        </w:tc>
        <w:tc>
          <w:tcPr>
            <w:tcW w:w="1934" w:type="dxa"/>
            <w:shd w:val="clear" w:color="auto" w:fill="808080"/>
          </w:tcPr>
          <w:p w14:paraId="2100D936" w14:textId="77777777" w:rsidR="00890A2E" w:rsidRPr="00FE3F68" w:rsidRDefault="00890A2E"/>
        </w:tc>
        <w:tc>
          <w:tcPr>
            <w:tcW w:w="1836" w:type="dxa"/>
            <w:shd w:val="clear" w:color="auto" w:fill="808080"/>
          </w:tcPr>
          <w:p w14:paraId="3899A8A3" w14:textId="77777777" w:rsidR="00890A2E" w:rsidRPr="00FE3F68" w:rsidRDefault="00890A2E"/>
        </w:tc>
        <w:tc>
          <w:tcPr>
            <w:tcW w:w="2087" w:type="dxa"/>
            <w:shd w:val="clear" w:color="auto" w:fill="808080"/>
          </w:tcPr>
          <w:p w14:paraId="79E73BA5" w14:textId="77777777" w:rsidR="00890A2E" w:rsidRPr="00FE3F68" w:rsidRDefault="00890A2E"/>
        </w:tc>
      </w:tr>
      <w:tr w:rsidR="00890A2E" w:rsidRPr="00890A2E" w14:paraId="2926A119" w14:textId="77777777" w:rsidTr="00FE3F68">
        <w:tc>
          <w:tcPr>
            <w:tcW w:w="1400" w:type="dxa"/>
            <w:shd w:val="clear" w:color="auto" w:fill="auto"/>
          </w:tcPr>
          <w:p w14:paraId="0203D343" w14:textId="77777777" w:rsidR="00890A2E" w:rsidRPr="00FE3F68" w:rsidRDefault="00890A2E">
            <w:r w:rsidRPr="00FE3F68">
              <w:t>CSI</w:t>
            </w:r>
          </w:p>
        </w:tc>
        <w:tc>
          <w:tcPr>
            <w:tcW w:w="2065" w:type="dxa"/>
            <w:shd w:val="clear" w:color="auto" w:fill="auto"/>
          </w:tcPr>
          <w:p w14:paraId="29470074" w14:textId="10BFE218" w:rsidR="00890A2E" w:rsidRPr="00FE3F68" w:rsidRDefault="00890A2E">
            <w:r w:rsidRPr="00FE3F68">
              <w:t>If URLLC SR</w:t>
            </w:r>
            <w:r w:rsidR="00B65F98">
              <w:t xml:space="preserve"> is </w:t>
            </w:r>
            <w:r w:rsidR="00B65F98" w:rsidRPr="00FE3F68">
              <w:t>positive</w:t>
            </w:r>
            <w:r w:rsidRPr="00FE3F68">
              <w:t>, UE drops</w:t>
            </w:r>
            <w:r w:rsidR="007B0E71">
              <w:t>/cancels</w:t>
            </w:r>
            <w:r w:rsidRPr="00FE3F68">
              <w:t xml:space="preserve"> CSI and transmits SR.</w:t>
            </w:r>
          </w:p>
          <w:p w14:paraId="23E92368" w14:textId="7EBEE9D1" w:rsidR="00890A2E" w:rsidRPr="00FE3F68" w:rsidRDefault="00890A2E"/>
        </w:tc>
        <w:tc>
          <w:tcPr>
            <w:tcW w:w="1934" w:type="dxa"/>
            <w:shd w:val="clear" w:color="auto" w:fill="auto"/>
          </w:tcPr>
          <w:p w14:paraId="164A47D0" w14:textId="7D1CEE35" w:rsidR="00890A2E" w:rsidRPr="00FE3F68" w:rsidRDefault="00890A2E">
            <w:r w:rsidRPr="00FE3F68">
              <w:t>URLLC HARQ-ACK is transmitted and CSI is cancelled or punctured by URLLC HARQ-ACK.</w:t>
            </w:r>
          </w:p>
          <w:p w14:paraId="3AB1BCFF" w14:textId="77777777" w:rsidR="00890A2E" w:rsidRPr="00FE3F68" w:rsidRDefault="00890A2E"/>
        </w:tc>
        <w:tc>
          <w:tcPr>
            <w:tcW w:w="1836" w:type="dxa"/>
            <w:shd w:val="clear" w:color="auto" w:fill="808080"/>
          </w:tcPr>
          <w:p w14:paraId="4FAC5296" w14:textId="77777777" w:rsidR="00890A2E" w:rsidRPr="00FE3F68" w:rsidRDefault="00890A2E"/>
        </w:tc>
        <w:tc>
          <w:tcPr>
            <w:tcW w:w="2087" w:type="dxa"/>
            <w:shd w:val="clear" w:color="auto" w:fill="808080"/>
          </w:tcPr>
          <w:p w14:paraId="20E91711" w14:textId="77777777" w:rsidR="00890A2E" w:rsidRPr="00FE3F68" w:rsidRDefault="00890A2E"/>
        </w:tc>
      </w:tr>
      <w:tr w:rsidR="00890A2E" w:rsidRPr="00890A2E" w14:paraId="0E132211" w14:textId="77777777" w:rsidTr="00FE3F68">
        <w:tc>
          <w:tcPr>
            <w:tcW w:w="1400" w:type="dxa"/>
            <w:shd w:val="clear" w:color="auto" w:fill="auto"/>
          </w:tcPr>
          <w:p w14:paraId="49FEFF38" w14:textId="77777777" w:rsidR="00890A2E" w:rsidRPr="00FE3F68" w:rsidRDefault="00890A2E">
            <w:r w:rsidRPr="00FE3F68">
              <w:t>URLLC PUSCH</w:t>
            </w:r>
          </w:p>
        </w:tc>
        <w:tc>
          <w:tcPr>
            <w:tcW w:w="2065" w:type="dxa"/>
            <w:shd w:val="clear" w:color="auto" w:fill="auto"/>
          </w:tcPr>
          <w:p w14:paraId="5691D797" w14:textId="77777777" w:rsidR="00890A2E" w:rsidRPr="00FE3F68" w:rsidRDefault="00890A2E">
            <w:r w:rsidRPr="00FE3F68">
              <w:t>Rel-15 mechanism is reused</w:t>
            </w:r>
          </w:p>
        </w:tc>
        <w:tc>
          <w:tcPr>
            <w:tcW w:w="1934" w:type="dxa"/>
            <w:shd w:val="clear" w:color="auto" w:fill="auto"/>
          </w:tcPr>
          <w:p w14:paraId="3408AA4D" w14:textId="1EFFD261" w:rsidR="00890A2E" w:rsidRPr="00FE3F68" w:rsidRDefault="00890A2E" w:rsidP="0008494B">
            <w:r w:rsidRPr="00FE3F68">
              <w:t xml:space="preserve">Rel-15 mechanism </w:t>
            </w:r>
            <w:r w:rsidR="00AC3C78">
              <w:t>is</w:t>
            </w:r>
            <w:r w:rsidR="00AC3C78" w:rsidRPr="00FE3F68">
              <w:t xml:space="preserve"> reused</w:t>
            </w:r>
            <w:r w:rsidRPr="00FE3F68">
              <w:t xml:space="preserve">. </w:t>
            </w:r>
          </w:p>
        </w:tc>
        <w:tc>
          <w:tcPr>
            <w:tcW w:w="1836" w:type="dxa"/>
            <w:shd w:val="clear" w:color="auto" w:fill="auto"/>
          </w:tcPr>
          <w:p w14:paraId="53FB5FD6" w14:textId="158945A0" w:rsidR="00890A2E" w:rsidRPr="00FE3F68" w:rsidRDefault="00AC3C78" w:rsidP="00AC3C78">
            <w:r>
              <w:t xml:space="preserve">Drop CSI and </w:t>
            </w:r>
            <w:r w:rsidR="00890A2E" w:rsidRPr="00FE3F68">
              <w:t>transmit URLLC PUSCH</w:t>
            </w:r>
          </w:p>
        </w:tc>
        <w:tc>
          <w:tcPr>
            <w:tcW w:w="2087" w:type="dxa"/>
            <w:shd w:val="clear" w:color="auto" w:fill="808080"/>
          </w:tcPr>
          <w:p w14:paraId="6D987D7D" w14:textId="77777777" w:rsidR="00890A2E" w:rsidRPr="00FE3F68" w:rsidRDefault="00890A2E"/>
        </w:tc>
      </w:tr>
      <w:tr w:rsidR="00890A2E" w:rsidRPr="00890A2E" w14:paraId="3B476AF6" w14:textId="77777777" w:rsidTr="00FE3F68">
        <w:tc>
          <w:tcPr>
            <w:tcW w:w="1400" w:type="dxa"/>
          </w:tcPr>
          <w:p w14:paraId="0F0EB12F" w14:textId="77777777" w:rsidR="00890A2E" w:rsidRPr="00FE3F68" w:rsidRDefault="00890A2E">
            <w:r w:rsidRPr="00FE3F68">
              <w:t>eMBB SR</w:t>
            </w:r>
          </w:p>
        </w:tc>
        <w:tc>
          <w:tcPr>
            <w:tcW w:w="2065" w:type="dxa"/>
          </w:tcPr>
          <w:p w14:paraId="41B004BB" w14:textId="77777777" w:rsidR="00890A2E" w:rsidRPr="00FE3F68" w:rsidRDefault="00890A2E">
            <w:r w:rsidRPr="00FE3F68">
              <w:t>To be discussed by RAN2 if necessary.</w:t>
            </w:r>
          </w:p>
        </w:tc>
        <w:tc>
          <w:tcPr>
            <w:tcW w:w="1934" w:type="dxa"/>
          </w:tcPr>
          <w:p w14:paraId="0DC01389" w14:textId="23F7178A" w:rsidR="00890A2E" w:rsidRPr="00FE3F68" w:rsidRDefault="00AC3C78">
            <w:r>
              <w:t xml:space="preserve">Drop </w:t>
            </w:r>
            <w:r w:rsidRPr="00FE3F68">
              <w:t>eMBB</w:t>
            </w:r>
            <w:r>
              <w:t xml:space="preserve"> SR</w:t>
            </w:r>
          </w:p>
        </w:tc>
        <w:tc>
          <w:tcPr>
            <w:tcW w:w="1836" w:type="dxa"/>
          </w:tcPr>
          <w:p w14:paraId="1CBA1AE8" w14:textId="77777777" w:rsidR="00890A2E" w:rsidRPr="00FE3F68" w:rsidRDefault="00890A2E">
            <w:pPr>
              <w:rPr>
                <w:i/>
                <w:color w:val="0070C0"/>
              </w:rPr>
            </w:pPr>
            <w:r w:rsidRPr="00FE3F68">
              <w:t>Rel-15 mechanism is reused</w:t>
            </w:r>
          </w:p>
        </w:tc>
        <w:tc>
          <w:tcPr>
            <w:tcW w:w="2087" w:type="dxa"/>
          </w:tcPr>
          <w:p w14:paraId="2AA6E93C" w14:textId="76124F2C" w:rsidR="00890A2E" w:rsidRPr="00FE3F68" w:rsidRDefault="0031207D">
            <w:r>
              <w:t>D</w:t>
            </w:r>
            <w:r w:rsidR="00890A2E" w:rsidRPr="00FE3F68">
              <w:t>rop eMBB SR and URLLC PUSCH is transmitted.</w:t>
            </w:r>
          </w:p>
          <w:p w14:paraId="604E6A0D" w14:textId="77777777" w:rsidR="00890A2E" w:rsidRPr="00FE3F68" w:rsidRDefault="00890A2E">
            <w:pPr>
              <w:rPr>
                <w:highlight w:val="yellow"/>
              </w:rPr>
            </w:pPr>
          </w:p>
        </w:tc>
      </w:tr>
      <w:tr w:rsidR="00890A2E" w:rsidRPr="00890A2E" w14:paraId="7AF9F939" w14:textId="77777777" w:rsidTr="00FE3F68">
        <w:tc>
          <w:tcPr>
            <w:tcW w:w="1400" w:type="dxa"/>
          </w:tcPr>
          <w:p w14:paraId="3DDF2AF8" w14:textId="77777777" w:rsidR="00890A2E" w:rsidRPr="00FE3F68" w:rsidRDefault="00890A2E">
            <w:pPr>
              <w:rPr>
                <w:highlight w:val="yellow"/>
              </w:rPr>
            </w:pPr>
            <w:r w:rsidRPr="00FE3F68">
              <w:t>eMBB HARQ-ACK</w:t>
            </w:r>
          </w:p>
        </w:tc>
        <w:tc>
          <w:tcPr>
            <w:tcW w:w="2065" w:type="dxa"/>
          </w:tcPr>
          <w:p w14:paraId="20463B1D" w14:textId="22221227" w:rsidR="00890A2E" w:rsidRPr="00FE3F68" w:rsidRDefault="00890A2E" w:rsidP="0008494B">
            <w:r w:rsidRPr="00FE3F68">
              <w:t xml:space="preserve">Drop eMBB </w:t>
            </w:r>
            <w:r w:rsidRPr="00FE3F68">
              <w:rPr>
                <w:rFonts w:eastAsia="Malgun Gothic"/>
                <w:lang w:eastAsia="ko-KR"/>
              </w:rPr>
              <w:t>HARQ-ACK</w:t>
            </w:r>
            <w:r w:rsidRPr="00FE3F68">
              <w:t xml:space="preserve"> and transmit URLLC SR</w:t>
            </w:r>
            <w:r w:rsidR="00797E9A">
              <w:t xml:space="preserve"> if URLLC SR is positive</w:t>
            </w:r>
          </w:p>
        </w:tc>
        <w:tc>
          <w:tcPr>
            <w:tcW w:w="1934" w:type="dxa"/>
          </w:tcPr>
          <w:p w14:paraId="2E272ED9" w14:textId="1707D51E" w:rsidR="00890A2E" w:rsidRPr="00FE3F68" w:rsidRDefault="00890A2E">
            <w:r w:rsidRPr="00FE3F68">
              <w:t xml:space="preserve"> </w:t>
            </w:r>
            <w:r w:rsidR="00AC3C78">
              <w:t xml:space="preserve">Drop </w:t>
            </w:r>
            <w:r w:rsidR="00AC3C78" w:rsidRPr="00FE3F68">
              <w:t>eMBB</w:t>
            </w:r>
            <w:r w:rsidR="00AC3C78">
              <w:t xml:space="preserve"> HARQ-ACK</w:t>
            </w:r>
          </w:p>
        </w:tc>
        <w:tc>
          <w:tcPr>
            <w:tcW w:w="1836" w:type="dxa"/>
          </w:tcPr>
          <w:p w14:paraId="303D1113" w14:textId="77777777" w:rsidR="00890A2E" w:rsidRPr="00FE3F68" w:rsidRDefault="00890A2E">
            <w:pPr>
              <w:rPr>
                <w:i/>
                <w:color w:val="0070C0"/>
              </w:rPr>
            </w:pPr>
            <w:r w:rsidRPr="00FE3F68">
              <w:t>For CSI on PUCCH, Rel-15 mechanism can be reused.</w:t>
            </w:r>
          </w:p>
        </w:tc>
        <w:tc>
          <w:tcPr>
            <w:tcW w:w="2087" w:type="dxa"/>
          </w:tcPr>
          <w:p w14:paraId="692CE92B" w14:textId="77777777" w:rsidR="00890A2E" w:rsidRPr="00FE3F68" w:rsidRDefault="00890A2E">
            <w:pPr>
              <w:pStyle w:val="af3"/>
              <w:ind w:firstLine="400"/>
              <w:rPr>
                <w:highlight w:val="yellow"/>
              </w:rPr>
            </w:pPr>
          </w:p>
        </w:tc>
      </w:tr>
      <w:tr w:rsidR="00890A2E" w:rsidRPr="00890A2E" w14:paraId="052FCD69" w14:textId="77777777" w:rsidTr="0008494B">
        <w:trPr>
          <w:trHeight w:val="1641"/>
        </w:trPr>
        <w:tc>
          <w:tcPr>
            <w:tcW w:w="1400" w:type="dxa"/>
          </w:tcPr>
          <w:p w14:paraId="62DB0168" w14:textId="77777777" w:rsidR="00890A2E" w:rsidRPr="00FE3F68" w:rsidRDefault="00890A2E">
            <w:r w:rsidRPr="00FE3F68">
              <w:t>eMBB PUSCH</w:t>
            </w:r>
          </w:p>
        </w:tc>
        <w:tc>
          <w:tcPr>
            <w:tcW w:w="2065" w:type="dxa"/>
          </w:tcPr>
          <w:p w14:paraId="65A9F118" w14:textId="580D09C9" w:rsidR="00890A2E" w:rsidRPr="00FE3F68" w:rsidRDefault="00890A2E">
            <w:r w:rsidRPr="00FE3F68">
              <w:t xml:space="preserve">When URLLC SR is positive, URLLC SR is transmitted and the total or partial eMBB PUSCH is dropped. Otherwise, eMBB PUSCH is transmitted.  </w:t>
            </w:r>
          </w:p>
        </w:tc>
        <w:tc>
          <w:tcPr>
            <w:tcW w:w="1934" w:type="dxa"/>
          </w:tcPr>
          <w:p w14:paraId="7E060D35" w14:textId="562CD38E" w:rsidR="00890A2E" w:rsidRPr="00FE3F68" w:rsidRDefault="00890A2E">
            <w:r w:rsidRPr="00FE3F68">
              <w:t>drop eMBB PUSCH</w:t>
            </w:r>
          </w:p>
          <w:p w14:paraId="49359BFF" w14:textId="77777777" w:rsidR="00890A2E" w:rsidRPr="00FE3F68" w:rsidRDefault="00890A2E"/>
          <w:p w14:paraId="28AE554A" w14:textId="77777777" w:rsidR="00890A2E" w:rsidRPr="00FE3F68" w:rsidRDefault="00890A2E"/>
        </w:tc>
        <w:tc>
          <w:tcPr>
            <w:tcW w:w="1836" w:type="dxa"/>
          </w:tcPr>
          <w:p w14:paraId="430AAE95" w14:textId="331C275A" w:rsidR="00890A2E" w:rsidRPr="00FE3F68" w:rsidRDefault="00890A2E">
            <w:r w:rsidRPr="00FE3F68">
              <w:t xml:space="preserve">Rel-15 mechanism </w:t>
            </w:r>
            <w:r w:rsidR="00B50F1C">
              <w:t>is</w:t>
            </w:r>
            <w:r w:rsidRPr="00FE3F68">
              <w:t xml:space="preserve"> reused</w:t>
            </w:r>
          </w:p>
        </w:tc>
        <w:tc>
          <w:tcPr>
            <w:tcW w:w="2087" w:type="dxa"/>
          </w:tcPr>
          <w:p w14:paraId="0BD85489" w14:textId="77777777" w:rsidR="00890A2E" w:rsidRPr="00FE3F68" w:rsidRDefault="00890A2E">
            <w:pPr>
              <w:rPr>
                <w:i/>
                <w:color w:val="000000"/>
              </w:rPr>
            </w:pPr>
            <w:r w:rsidRPr="00FE3F68">
              <w:t xml:space="preserve">This scenario is discussed on another agenda.   </w:t>
            </w:r>
          </w:p>
        </w:tc>
      </w:tr>
    </w:tbl>
    <w:p w14:paraId="0EEECED6" w14:textId="77777777" w:rsidR="00890A2E" w:rsidRDefault="00890A2E">
      <w:pPr>
        <w:pStyle w:val="a0"/>
      </w:pPr>
    </w:p>
    <w:p w14:paraId="16FE0170" w14:textId="77777777" w:rsidR="00AE0F71" w:rsidRPr="005C76A3" w:rsidRDefault="00AE0F71" w:rsidP="00AE0F71">
      <w:pPr>
        <w:keepNext/>
        <w:keepLines/>
        <w:numPr>
          <w:ilvl w:val="1"/>
          <w:numId w:val="5"/>
        </w:numPr>
        <w:overflowPunct w:val="0"/>
        <w:autoSpaceDE w:val="0"/>
        <w:autoSpaceDN w:val="0"/>
        <w:adjustRightInd w:val="0"/>
        <w:spacing w:before="180" w:after="180"/>
        <w:textAlignment w:val="baseline"/>
        <w:outlineLvl w:val="1"/>
        <w:rPr>
          <w:sz w:val="24"/>
        </w:rPr>
      </w:pPr>
      <w:r w:rsidRPr="005C76A3">
        <w:rPr>
          <w:rFonts w:ascii="Arial" w:hAnsi="Arial"/>
          <w:b/>
          <w:sz w:val="24"/>
        </w:rPr>
        <w:lastRenderedPageBreak/>
        <w:t>Priority determination</w:t>
      </w:r>
    </w:p>
    <w:p w14:paraId="6BEABA74" w14:textId="2DC74623" w:rsidR="00A559C5" w:rsidRDefault="00D01F1E" w:rsidP="0008494B">
      <w:pPr>
        <w:pStyle w:val="a0"/>
      </w:pPr>
      <w:r>
        <w:rPr>
          <w:lang w:eastAsia="en-GB"/>
        </w:rPr>
        <w:t>T</w:t>
      </w:r>
      <w:r w:rsidR="00225647">
        <w:rPr>
          <w:lang w:eastAsia="en-GB"/>
        </w:rPr>
        <w:t xml:space="preserve">he first issue </w:t>
      </w:r>
      <w:r>
        <w:rPr>
          <w:lang w:eastAsia="en-GB"/>
        </w:rPr>
        <w:t xml:space="preserve">to specify prioritization </w:t>
      </w:r>
      <w:r w:rsidR="00225647">
        <w:rPr>
          <w:lang w:eastAsia="en-GB"/>
        </w:rPr>
        <w:t>is the priority determination of different channels/signals, such as HARQ-ACK, SR, CSI and PUSCH.</w:t>
      </w:r>
    </w:p>
    <w:p w14:paraId="0470A9B3" w14:textId="69F11BD8" w:rsidR="0030791B" w:rsidRPr="0008494B" w:rsidRDefault="0030791B" w:rsidP="0008494B">
      <w:pPr>
        <w:pStyle w:val="a0"/>
        <w:numPr>
          <w:ilvl w:val="0"/>
          <w:numId w:val="24"/>
        </w:numPr>
        <w:rPr>
          <w:b/>
          <w:szCs w:val="20"/>
          <w:lang w:val="en-US"/>
        </w:rPr>
      </w:pPr>
      <w:r w:rsidRPr="0008494B">
        <w:rPr>
          <w:b/>
        </w:rPr>
        <w:t>PHY</w:t>
      </w:r>
      <w:r w:rsidR="000570C4" w:rsidRPr="0008494B">
        <w:rPr>
          <w:b/>
        </w:rPr>
        <w:t xml:space="preserve"> layer </w:t>
      </w:r>
      <w:r w:rsidRPr="0008494B">
        <w:rPr>
          <w:b/>
        </w:rPr>
        <w:t>identification for</w:t>
      </w:r>
      <w:r w:rsidR="00225647" w:rsidRPr="0008494B">
        <w:rPr>
          <w:b/>
        </w:rPr>
        <w:t xml:space="preserve"> a HARQ-ACK codebook </w:t>
      </w:r>
    </w:p>
    <w:p w14:paraId="5D9ED0D4" w14:textId="3EFA255F" w:rsidR="00225647" w:rsidRPr="00AE6426" w:rsidRDefault="00225647" w:rsidP="0008494B">
      <w:pPr>
        <w:pStyle w:val="a0"/>
        <w:rPr>
          <w:szCs w:val="20"/>
        </w:rPr>
      </w:pPr>
      <w:r w:rsidRPr="00AE6426">
        <w:t xml:space="preserve">In RAN1 #96bis meeting, it was agreed that </w:t>
      </w:r>
      <w:r w:rsidRPr="00AE6426">
        <w:rPr>
          <w:szCs w:val="20"/>
        </w:rPr>
        <w:t xml:space="preserve">for dynamically-scheduled PDSCH, down-select from below for the PHY identification for </w:t>
      </w:r>
      <w:r w:rsidR="00D01F1E" w:rsidRPr="009143B1">
        <w:t>identify</w:t>
      </w:r>
      <w:r w:rsidR="003E34E0">
        <w:t>ing</w:t>
      </w:r>
      <w:r w:rsidR="00D01F1E" w:rsidRPr="009143B1">
        <w:t xml:space="preserve"> eMBB HARQ-ACK and URLLC HARQ-ACK when at least two HARQ-ACK codebooks are simultaneously constructed for supporting different service types for a UE</w:t>
      </w:r>
      <w:r w:rsidRPr="00AE6426">
        <w:rPr>
          <w:szCs w:val="20"/>
        </w:rPr>
        <w:t>:</w:t>
      </w:r>
    </w:p>
    <w:p w14:paraId="30BE2B42" w14:textId="77777777" w:rsidR="00225647" w:rsidRPr="00FF36F2" w:rsidRDefault="00225647" w:rsidP="0008494B">
      <w:pPr>
        <w:pStyle w:val="a0"/>
        <w:numPr>
          <w:ilvl w:val="0"/>
          <w:numId w:val="27"/>
        </w:numPr>
      </w:pPr>
      <w:r w:rsidRPr="00FF36F2">
        <w:rPr>
          <w:rFonts w:hint="eastAsia"/>
          <w:shd w:val="clear" w:color="auto" w:fill="FFFFFF"/>
        </w:rPr>
        <w:t>Opt.1: By DCI format</w:t>
      </w:r>
    </w:p>
    <w:p w14:paraId="0A8E5F71" w14:textId="77777777" w:rsidR="00225647" w:rsidRPr="00FF36F2" w:rsidRDefault="00225647" w:rsidP="0008494B">
      <w:pPr>
        <w:pStyle w:val="a0"/>
        <w:numPr>
          <w:ilvl w:val="0"/>
          <w:numId w:val="27"/>
        </w:numPr>
      </w:pPr>
      <w:r w:rsidRPr="00FF36F2">
        <w:rPr>
          <w:rFonts w:hint="eastAsia"/>
        </w:rPr>
        <w:t>Opt.2: By RNTI</w:t>
      </w:r>
    </w:p>
    <w:p w14:paraId="12F02B13" w14:textId="77777777" w:rsidR="00225647" w:rsidRPr="00FF36F2" w:rsidRDefault="00225647" w:rsidP="0008494B">
      <w:pPr>
        <w:pStyle w:val="a0"/>
        <w:numPr>
          <w:ilvl w:val="0"/>
          <w:numId w:val="27"/>
        </w:numPr>
      </w:pPr>
      <w:r w:rsidRPr="00FF36F2">
        <w:rPr>
          <w:rFonts w:hint="eastAsia"/>
        </w:rPr>
        <w:t>Opt.3: By explicit indication in DCI (FFS: new field or reuse existing field)</w:t>
      </w:r>
    </w:p>
    <w:p w14:paraId="22B13426" w14:textId="77777777" w:rsidR="00225647" w:rsidRPr="00320153" w:rsidRDefault="00225647" w:rsidP="0008494B">
      <w:pPr>
        <w:pStyle w:val="a0"/>
        <w:numPr>
          <w:ilvl w:val="0"/>
          <w:numId w:val="27"/>
        </w:numPr>
      </w:pPr>
      <w:r w:rsidRPr="00FF36F2">
        <w:rPr>
          <w:rFonts w:hint="eastAsia"/>
        </w:rPr>
        <w:t xml:space="preserve">Opt.4: By CORESET/search space </w:t>
      </w:r>
    </w:p>
    <w:p w14:paraId="457A8EBC" w14:textId="434D134D" w:rsidR="000D16E8" w:rsidRDefault="00225647">
      <w:r>
        <w:t xml:space="preserve">For opt.1, in the last meeting, it was agreed to introduce a </w:t>
      </w:r>
      <w:r w:rsidRPr="00B61B56">
        <w:t>new DCI format</w:t>
      </w:r>
      <w:r>
        <w:t xml:space="preserve"> for DL scheduling</w:t>
      </w:r>
      <w:r w:rsidRPr="00B61B56">
        <w:t xml:space="preserve"> </w:t>
      </w:r>
      <w:r>
        <w:t>with a conf</w:t>
      </w:r>
      <w:r w:rsidR="00F03321">
        <w:t xml:space="preserve">igurable </w:t>
      </w:r>
      <w:r>
        <w:t xml:space="preserve">DCI size. There is no </w:t>
      </w:r>
      <w:r w:rsidRPr="00B61B56">
        <w:t>consensus</w:t>
      </w:r>
      <w:r>
        <w:t xml:space="preserve"> that URLLC traffic can only be scheduled by new DCI format or new DCI format can be only used for URLLC. </w:t>
      </w:r>
      <w:r w:rsidR="00F03321" w:rsidRPr="00F03321">
        <w:t xml:space="preserve">If </w:t>
      </w:r>
      <w:r w:rsidR="00F03321">
        <w:t>the new DCI has the same size as</w:t>
      </w:r>
      <w:r w:rsidR="00F03321" w:rsidRPr="00F03321">
        <w:t xml:space="preserve"> DCI 1-1, additional scheme is required to differentiate DCI format, e.g. RNTI or CORESET/search space. </w:t>
      </w:r>
      <w:r w:rsidR="000570C4">
        <w:t xml:space="preserve">Thus, </w:t>
      </w:r>
      <w:r w:rsidR="003466C9">
        <w:t>it is</w:t>
      </w:r>
      <w:r w:rsidR="00F03321" w:rsidRPr="00F03321">
        <w:t xml:space="preserve"> suggest</w:t>
      </w:r>
      <w:r w:rsidR="003466C9">
        <w:t>ed</w:t>
      </w:r>
      <w:r w:rsidR="00F03321" w:rsidRPr="00F03321">
        <w:t xml:space="preserve"> to modify opt.1 as “by DCI format size”.</w:t>
      </w:r>
      <w:r w:rsidR="00F03321">
        <w:t xml:space="preserve"> </w:t>
      </w:r>
    </w:p>
    <w:p w14:paraId="032A4AC8" w14:textId="2862E844" w:rsidR="00225647" w:rsidRDefault="00F03321">
      <w:r>
        <w:t xml:space="preserve">If </w:t>
      </w:r>
      <w:r w:rsidR="003466C9">
        <w:t xml:space="preserve">the </w:t>
      </w:r>
      <w:r>
        <w:t>new DCI format and DCI 1_1 have different DCI sizes, potential use cases for URLLC/eMBB scheduling are observed as following:</w:t>
      </w:r>
    </w:p>
    <w:p w14:paraId="7578CF05" w14:textId="038B1BF6" w:rsidR="00F03321" w:rsidRPr="0008494B" w:rsidRDefault="00F03321" w:rsidP="0008494B">
      <w:pPr>
        <w:pStyle w:val="bullet1"/>
      </w:pPr>
      <w:r w:rsidRPr="0008494B">
        <w:t>Case 1: new format is used for URLLC, and fall</w:t>
      </w:r>
      <w:r w:rsidR="00994815">
        <w:t>-</w:t>
      </w:r>
      <w:r w:rsidRPr="0008494B">
        <w:t>back DCI is used for eMBB</w:t>
      </w:r>
    </w:p>
    <w:p w14:paraId="36AADFD7" w14:textId="5199B780" w:rsidR="00F03321" w:rsidRPr="0008494B" w:rsidRDefault="00F03321" w:rsidP="0008494B">
      <w:pPr>
        <w:pStyle w:val="bullet1"/>
      </w:pPr>
      <w:r w:rsidRPr="0008494B">
        <w:t>Case 2: DCI 1-1 is used for  URLLC and fall</w:t>
      </w:r>
      <w:r w:rsidR="00994815">
        <w:t>-</w:t>
      </w:r>
      <w:r w:rsidRPr="0008494B">
        <w:t>back DCI is used for eMBB</w:t>
      </w:r>
    </w:p>
    <w:p w14:paraId="5459F9AB" w14:textId="11217E8C" w:rsidR="00F03321" w:rsidRPr="0008494B" w:rsidRDefault="00F03321" w:rsidP="0008494B">
      <w:pPr>
        <w:pStyle w:val="bullet1"/>
      </w:pPr>
      <w:r w:rsidRPr="0008494B">
        <w:t>Case 3: new format and fall</w:t>
      </w:r>
      <w:r w:rsidR="00994815">
        <w:t>-</w:t>
      </w:r>
      <w:r w:rsidRPr="0008494B">
        <w:t>back DCI is used for eMBB</w:t>
      </w:r>
    </w:p>
    <w:p w14:paraId="1ACC08AA" w14:textId="4D007A8E" w:rsidR="00F03321" w:rsidRPr="0008494B" w:rsidRDefault="00F03321" w:rsidP="0008494B">
      <w:pPr>
        <w:pStyle w:val="bullet1"/>
      </w:pPr>
      <w:r w:rsidRPr="0008494B">
        <w:t>Case 4: new format is used for URLLC, DCI 1-1 and fall</w:t>
      </w:r>
      <w:r w:rsidR="00994815">
        <w:t>-</w:t>
      </w:r>
      <w:r w:rsidRPr="0008494B">
        <w:t>back DCI is used for eMBB</w:t>
      </w:r>
    </w:p>
    <w:p w14:paraId="07F892E5" w14:textId="1C28D570" w:rsidR="000D16E8" w:rsidRPr="00994815" w:rsidRDefault="000D16E8">
      <w:r>
        <w:t xml:space="preserve">Note that even </w:t>
      </w:r>
      <w:r w:rsidR="000570C4">
        <w:t xml:space="preserve">when </w:t>
      </w:r>
      <w:r>
        <w:t>opt</w:t>
      </w:r>
      <w:r w:rsidR="000570C4">
        <w:t>.1</w:t>
      </w:r>
      <w:r>
        <w:t xml:space="preserve"> is adopted, </w:t>
      </w:r>
      <w:r w:rsidRPr="000D16E8">
        <w:t xml:space="preserve">URLLC scheduled by </w:t>
      </w:r>
      <w:r>
        <w:t xml:space="preserve">DCI 1-1 (e.g., case 2) </w:t>
      </w:r>
      <w:r w:rsidRPr="000D16E8">
        <w:t>should be not precluded.</w:t>
      </w:r>
      <w:r>
        <w:t xml:space="preserve"> </w:t>
      </w:r>
      <w:r w:rsidR="00994815">
        <w:t xml:space="preserve">In case 4, </w:t>
      </w:r>
      <w:r>
        <w:t>Opt.1 will potential</w:t>
      </w:r>
      <w:r w:rsidR="00994815">
        <w:t>ly increase the DCI size budget.</w:t>
      </w:r>
      <w:r w:rsidR="00994815">
        <w:rPr>
          <w:rFonts w:hint="eastAsia"/>
        </w:rPr>
        <w:t xml:space="preserve"> </w:t>
      </w:r>
      <w:r>
        <w:rPr>
          <w:rFonts w:eastAsia="DengXian"/>
        </w:rPr>
        <w:t>The benefit of this option i</w:t>
      </w:r>
      <w:r w:rsidR="00114D5F">
        <w:rPr>
          <w:rFonts w:eastAsia="DengXian"/>
        </w:rPr>
        <w:t xml:space="preserve">s </w:t>
      </w:r>
      <w:r>
        <w:rPr>
          <w:rFonts w:eastAsia="DengXian"/>
        </w:rPr>
        <w:t>that i</w:t>
      </w:r>
      <w:r w:rsidRPr="000D16E8">
        <w:rPr>
          <w:rFonts w:eastAsia="DengXian"/>
        </w:rPr>
        <w:t xml:space="preserve">f </w:t>
      </w:r>
      <w:r>
        <w:rPr>
          <w:rFonts w:eastAsia="DengXian"/>
        </w:rPr>
        <w:t xml:space="preserve">the </w:t>
      </w:r>
      <w:r w:rsidRPr="000D16E8">
        <w:t>new DCI format has different DCI size with a DCI 1_1, UE can prioritize the URLLC DCI format size processing when both eMBB and URLLC services are configured.</w:t>
      </w:r>
    </w:p>
    <w:p w14:paraId="08839E3F" w14:textId="5363BD5A" w:rsidR="00225647" w:rsidRDefault="00225647">
      <w:r>
        <w:t xml:space="preserve">For opt.2, it may </w:t>
      </w:r>
      <w:r w:rsidRPr="00001F9D">
        <w:t>increase false alarm probability</w:t>
      </w:r>
      <w:r>
        <w:t xml:space="preserve"> if RNTI is used to identify HARQ-ACK codebook when the DCI size</w:t>
      </w:r>
      <w:r w:rsidR="00114D5F">
        <w:t>s</w:t>
      </w:r>
      <w:r>
        <w:t xml:space="preserve"> are different</w:t>
      </w:r>
      <w:r w:rsidRPr="00001F9D">
        <w:t>.</w:t>
      </w:r>
    </w:p>
    <w:p w14:paraId="2CCCD580" w14:textId="2F538C31" w:rsidR="005D5294" w:rsidRDefault="005D5294">
      <w:r>
        <w:t xml:space="preserve">For opt.3, both DCI format 1_1 and new DCI format can add 1 bit to indicate the HARQ-ACK codebook. </w:t>
      </w:r>
    </w:p>
    <w:p w14:paraId="3C5A8439" w14:textId="1D4E9313" w:rsidR="00225647" w:rsidRDefault="00225647">
      <w:r>
        <w:t xml:space="preserve">For opt.4, the number of </w:t>
      </w:r>
      <w:r w:rsidRPr="00FF36F2">
        <w:rPr>
          <w:rFonts w:hint="eastAsia"/>
          <w:szCs w:val="20"/>
        </w:rPr>
        <w:t>CORESET/search space</w:t>
      </w:r>
      <w:r>
        <w:t xml:space="preserve"> that a BWP can be configured is limited for a UE, this option will impact the</w:t>
      </w:r>
      <w:r w:rsidRPr="0048230B">
        <w:t xml:space="preserve"> scheduling flexibility</w:t>
      </w:r>
      <w:r>
        <w:t xml:space="preserve"> and p</w:t>
      </w:r>
      <w:r w:rsidRPr="00C445A8">
        <w:t>otentially increase the PDCCH blocking probability</w:t>
      </w:r>
      <w:r>
        <w:t>.</w:t>
      </w:r>
      <w:r w:rsidR="005D5294">
        <w:t xml:space="preserve"> However, </w:t>
      </w:r>
      <w:r w:rsidR="005D5294" w:rsidRPr="005D5294">
        <w:t>different PDCCH processing priorities for eMBB and URLLC is possible</w:t>
      </w:r>
      <w:r w:rsidR="005D5294">
        <w:t xml:space="preserve"> if this option is adopted.</w:t>
      </w:r>
    </w:p>
    <w:p w14:paraId="778F450D" w14:textId="1D1FBFB0" w:rsidR="00225647" w:rsidRDefault="00B74DF9">
      <w:r w:rsidRPr="00A4150E">
        <w:t xml:space="preserve">If it is needed to prioritize URLLC PDCCH processing, the modified opt.1 and opt.4 can be considered. </w:t>
      </w:r>
      <w:r w:rsidR="00FF7E1A" w:rsidRPr="0008494B">
        <w:t>Otherwise, i</w:t>
      </w:r>
      <w:r w:rsidRPr="00A4150E">
        <w:t xml:space="preserve">f no prioritization is needed, </w:t>
      </w:r>
      <w:r w:rsidR="00225647" w:rsidRPr="00A4150E">
        <w:t>at least opt. 3 is suggested.</w:t>
      </w:r>
      <w:r w:rsidR="00225647">
        <w:t xml:space="preserve"> </w:t>
      </w:r>
    </w:p>
    <w:p w14:paraId="045CCD07" w14:textId="3A342CBD" w:rsidR="00225647" w:rsidRDefault="00225647" w:rsidP="0008494B">
      <w:pPr>
        <w:pStyle w:val="proposal"/>
      </w:pPr>
      <w:r w:rsidRPr="00320153">
        <w:t>For PHY identification for identifying a HARQ-ACK codebook</w:t>
      </w:r>
      <w:r>
        <w:t xml:space="preserve"> </w:t>
      </w:r>
    </w:p>
    <w:p w14:paraId="5B8003E0" w14:textId="77777777" w:rsidR="009C78B0" w:rsidRPr="0008494B" w:rsidRDefault="00225647">
      <w:pPr>
        <w:pStyle w:val="a0"/>
        <w:numPr>
          <w:ilvl w:val="0"/>
          <w:numId w:val="63"/>
        </w:numPr>
        <w:rPr>
          <w:b/>
        </w:rPr>
      </w:pPr>
      <w:r w:rsidRPr="0008494B">
        <w:rPr>
          <w:b/>
        </w:rPr>
        <w:t>For dynamically-scheduled PDSCH,</w:t>
      </w:r>
      <w:r w:rsidR="009C78B0" w:rsidRPr="0008494B">
        <w:rPr>
          <w:b/>
        </w:rPr>
        <w:t xml:space="preserve"> </w:t>
      </w:r>
    </w:p>
    <w:p w14:paraId="0A84DAB4" w14:textId="7276578E" w:rsidR="009C78B0" w:rsidRPr="0008494B" w:rsidRDefault="009C78B0" w:rsidP="0008494B">
      <w:pPr>
        <w:pStyle w:val="a0"/>
        <w:numPr>
          <w:ilvl w:val="1"/>
          <w:numId w:val="63"/>
        </w:numPr>
        <w:rPr>
          <w:b/>
        </w:rPr>
      </w:pPr>
      <w:r w:rsidRPr="0008494B">
        <w:rPr>
          <w:b/>
        </w:rPr>
        <w:t xml:space="preserve">if it is needed to prioritize URLLC PDCCH processing, </w:t>
      </w:r>
      <w:r w:rsidR="00FF7E1A" w:rsidRPr="0008494B">
        <w:rPr>
          <w:b/>
        </w:rPr>
        <w:t xml:space="preserve">modified </w:t>
      </w:r>
      <w:r w:rsidRPr="0008494B">
        <w:rPr>
          <w:b/>
        </w:rPr>
        <w:t>opt.1</w:t>
      </w:r>
      <w:r w:rsidR="00FF7E1A" w:rsidRPr="0008494B">
        <w:rPr>
          <w:b/>
        </w:rPr>
        <w:t>(by DCI format size)</w:t>
      </w:r>
      <w:r w:rsidRPr="0008494B">
        <w:rPr>
          <w:b/>
        </w:rPr>
        <w:t xml:space="preserve"> and opt.4 </w:t>
      </w:r>
      <w:r w:rsidR="00FF7E1A" w:rsidRPr="0008494B">
        <w:rPr>
          <w:b/>
        </w:rPr>
        <w:t xml:space="preserve">(by CORESET/search space) </w:t>
      </w:r>
      <w:r w:rsidRPr="0008494B">
        <w:rPr>
          <w:b/>
        </w:rPr>
        <w:t>can be considered</w:t>
      </w:r>
    </w:p>
    <w:p w14:paraId="1C16D470" w14:textId="67F93146" w:rsidR="00FF7E1A" w:rsidRPr="0008494B" w:rsidRDefault="009C78B0" w:rsidP="0008494B">
      <w:pPr>
        <w:pStyle w:val="a0"/>
        <w:numPr>
          <w:ilvl w:val="1"/>
          <w:numId w:val="63"/>
        </w:numPr>
        <w:rPr>
          <w:b/>
          <w:lang w:val="en-US"/>
        </w:rPr>
      </w:pPr>
      <w:r w:rsidRPr="0008494B">
        <w:rPr>
          <w:b/>
        </w:rPr>
        <w:t>otherwise, opt. 3</w:t>
      </w:r>
      <w:r w:rsidR="00FF7E1A" w:rsidRPr="0008494B">
        <w:rPr>
          <w:b/>
        </w:rPr>
        <w:t xml:space="preserve"> (</w:t>
      </w:r>
      <w:r w:rsidR="00225647" w:rsidRPr="0008494B">
        <w:rPr>
          <w:b/>
        </w:rPr>
        <w:t>explicit indication in DCI</w:t>
      </w:r>
      <w:r w:rsidR="00FF7E1A" w:rsidRPr="0008494B">
        <w:rPr>
          <w:b/>
        </w:rPr>
        <w:t>)</w:t>
      </w:r>
      <w:r w:rsidR="00225647" w:rsidRPr="0008494B">
        <w:rPr>
          <w:b/>
        </w:rPr>
        <w:t xml:space="preserve"> can be used</w:t>
      </w:r>
    </w:p>
    <w:p w14:paraId="029D5921" w14:textId="003694C1" w:rsidR="009C78B0" w:rsidRDefault="009C78B0">
      <w:r>
        <w:t>F</w:t>
      </w:r>
      <w:r w:rsidRPr="00466137">
        <w:t>or SPS PDSCH,</w:t>
      </w:r>
      <w:r>
        <w:t xml:space="preserve"> three options </w:t>
      </w:r>
      <w:r w:rsidR="00994815">
        <w:t>were listed in</w:t>
      </w:r>
      <w:r>
        <w:t xml:space="preserve"> the last meeting.</w:t>
      </w:r>
    </w:p>
    <w:p w14:paraId="6970F837" w14:textId="77777777" w:rsidR="009C78B0" w:rsidRPr="00855F28" w:rsidRDefault="009C78B0" w:rsidP="0008494B">
      <w:pPr>
        <w:pStyle w:val="bullet2"/>
      </w:pPr>
      <w:r w:rsidRPr="00855F28">
        <w:t xml:space="preserve">Opt.1: By SPS PDSCH configurations </w:t>
      </w:r>
    </w:p>
    <w:p w14:paraId="2DEF3CC9" w14:textId="77777777" w:rsidR="009C78B0" w:rsidRDefault="009C78B0" w:rsidP="0008494B">
      <w:pPr>
        <w:pStyle w:val="bullet2"/>
      </w:pPr>
      <w:r w:rsidRPr="00855F28">
        <w:t xml:space="preserve">Opt.2: By the DCI activating the SPS PDSCH </w:t>
      </w:r>
    </w:p>
    <w:p w14:paraId="4DFBBD97" w14:textId="77777777" w:rsidR="009C78B0" w:rsidRPr="009143B1" w:rsidRDefault="009C78B0" w:rsidP="0008494B">
      <w:pPr>
        <w:pStyle w:val="bullet2"/>
      </w:pPr>
      <w:r w:rsidRPr="00785D49">
        <w:t>Opt.3: By the CORESET where the activating DCI is received</w:t>
      </w:r>
    </w:p>
    <w:p w14:paraId="260ED983" w14:textId="628F2E77" w:rsidR="00FF7E1A" w:rsidRDefault="009C78B0" w:rsidP="0008494B">
      <w:r>
        <w:t>It is suggested to be discussed after the dynamically scheduled PDSCH. In general, same solution as dynamically scheduled PDSCH is preferred, i.e.,</w:t>
      </w:r>
      <w:r w:rsidRPr="00466137">
        <w:t xml:space="preserve"> it can be identified by activation PDCCH as that of dynamically-scheduled PDSCH.</w:t>
      </w:r>
    </w:p>
    <w:p w14:paraId="2170A8A1" w14:textId="41F17D32" w:rsidR="004311EE" w:rsidRPr="0008494B" w:rsidRDefault="00FF7E1A" w:rsidP="0008494B">
      <w:pPr>
        <w:pStyle w:val="proposal"/>
      </w:pPr>
      <w:r w:rsidRPr="0008494B">
        <w:lastRenderedPageBreak/>
        <w:t>For SPS PDSCH,</w:t>
      </w:r>
      <w:r w:rsidR="004311EE" w:rsidRPr="0008494B">
        <w:t xml:space="preserve"> for identifying a HARQ-ACK codebook, same solution as dynamically scheduled PDSCH is preferred.</w:t>
      </w:r>
    </w:p>
    <w:p w14:paraId="22BB3588" w14:textId="0D644732" w:rsidR="00FF7E1A" w:rsidRPr="0008494B" w:rsidRDefault="00FF7E1A" w:rsidP="0008494B">
      <w:r>
        <w:t xml:space="preserve">In addition, further study is needed for PDSCH scheduled by fall-back DCI and SPS PDSCH release, since there is no </w:t>
      </w:r>
      <w:r w:rsidRPr="00B879B7">
        <w:t xml:space="preserve">explicit indication in </w:t>
      </w:r>
      <w:r>
        <w:t xml:space="preserve">fall back </w:t>
      </w:r>
      <w:r w:rsidRPr="00B879B7">
        <w:t>DCI</w:t>
      </w:r>
      <w:r>
        <w:t>. One simple way is to treat as low priority for PDSCH scheduled by fall-back DCI and SPS PDSCH release.</w:t>
      </w:r>
    </w:p>
    <w:p w14:paraId="41D3D995" w14:textId="35F67C3D" w:rsidR="0030791B" w:rsidRPr="0008494B" w:rsidRDefault="0030791B" w:rsidP="0008494B">
      <w:pPr>
        <w:pStyle w:val="a0"/>
        <w:numPr>
          <w:ilvl w:val="0"/>
          <w:numId w:val="24"/>
        </w:numPr>
        <w:rPr>
          <w:b/>
          <w:szCs w:val="20"/>
          <w:lang w:val="en-US"/>
        </w:rPr>
      </w:pPr>
      <w:r w:rsidRPr="0008494B">
        <w:rPr>
          <w:b/>
        </w:rPr>
        <w:t>PHY identification for a SR</w:t>
      </w:r>
    </w:p>
    <w:p w14:paraId="3D704B8F" w14:textId="4669133F" w:rsidR="00721675" w:rsidRDefault="00721675" w:rsidP="0008494B">
      <w:r w:rsidRPr="0008494B">
        <w:t xml:space="preserve">According the agreements we made regarding PUCCH resource configuration for different HARQ-ACK codebooks, one simple RRC </w:t>
      </w:r>
      <w:r w:rsidR="00211095" w:rsidRPr="0008494B">
        <w:t>signalling</w:t>
      </w:r>
      <w:r w:rsidRPr="0008494B">
        <w:t xml:space="preserve"> is likely to use different IEs of</w:t>
      </w:r>
      <w:r w:rsidRPr="0008494B">
        <w:rPr>
          <w:i/>
        </w:rPr>
        <w:t xml:space="preserve"> PUCCH-config</w:t>
      </w:r>
      <w:r w:rsidRPr="0008494B">
        <w:t xml:space="preserve"> separately for </w:t>
      </w:r>
      <w:r w:rsidR="00DA7AA9">
        <w:t>e</w:t>
      </w:r>
      <w:r w:rsidRPr="0008494B">
        <w:t xml:space="preserve">MBB and URLLC. One way to determine SR priority in PHY is the associated </w:t>
      </w:r>
      <w:r w:rsidRPr="0008494B">
        <w:rPr>
          <w:i/>
        </w:rPr>
        <w:t>PUCCH-config</w:t>
      </w:r>
      <w:r w:rsidRPr="0008494B">
        <w:t xml:space="preserve">, e.g., SRs in </w:t>
      </w:r>
      <w:r w:rsidRPr="0008494B">
        <w:rPr>
          <w:i/>
        </w:rPr>
        <w:t>schedulingRequestResourceToAddModList</w:t>
      </w:r>
      <w:r w:rsidRPr="0008494B">
        <w:t xml:space="preserve"> configured under </w:t>
      </w:r>
      <w:r w:rsidRPr="0008494B">
        <w:rPr>
          <w:i/>
        </w:rPr>
        <w:t>PUCCH-config</w:t>
      </w:r>
      <w:r w:rsidRPr="0008494B">
        <w:t xml:space="preserve"> for eMBB is low priority and SRs in </w:t>
      </w:r>
      <w:r w:rsidRPr="0008494B">
        <w:rPr>
          <w:i/>
        </w:rPr>
        <w:t>schedulingRequestResourceToAddModList</w:t>
      </w:r>
      <w:r w:rsidRPr="0008494B">
        <w:t xml:space="preserve"> configured under </w:t>
      </w:r>
      <w:r w:rsidRPr="0008494B">
        <w:rPr>
          <w:i/>
        </w:rPr>
        <w:t>PUCCH-config</w:t>
      </w:r>
      <w:r w:rsidRPr="0008494B">
        <w:t xml:space="preserve"> for URLLC is high priority. The benefit of this way is that it would be very straightforward and clear to use different </w:t>
      </w:r>
      <w:r w:rsidRPr="0008494B">
        <w:rPr>
          <w:i/>
        </w:rPr>
        <w:t>pucch-PowerControl</w:t>
      </w:r>
      <w:r w:rsidRPr="0008494B">
        <w:t xml:space="preserve"> and </w:t>
      </w:r>
      <w:r w:rsidRPr="0008494B">
        <w:rPr>
          <w:i/>
        </w:rPr>
        <w:t>spatialRelationInfo</w:t>
      </w:r>
      <w:r w:rsidRPr="0008494B">
        <w:t xml:space="preserve"> for URLLC SR and eMBB SR</w:t>
      </w:r>
    </w:p>
    <w:p w14:paraId="43CD0023" w14:textId="4C931DE9" w:rsidR="00721675" w:rsidRDefault="004311EE" w:rsidP="0008494B">
      <w:pPr>
        <w:pStyle w:val="proposal"/>
      </w:pPr>
      <w:r>
        <w:t>I</w:t>
      </w:r>
      <w:r w:rsidR="00721675">
        <w:t xml:space="preserve">t is proposed to </w:t>
      </w:r>
      <w:r w:rsidR="00DA7AA9">
        <w:t>implicitly derive</w:t>
      </w:r>
      <w:r w:rsidR="00721675" w:rsidRPr="0008494B">
        <w:t xml:space="preserve"> SR priority based on the associated PUCCH-config</w:t>
      </w:r>
    </w:p>
    <w:p w14:paraId="1C11D57C" w14:textId="560C2898" w:rsidR="00721675" w:rsidRPr="0008494B" w:rsidRDefault="00721675" w:rsidP="0008494B">
      <w:pPr>
        <w:pStyle w:val="a0"/>
        <w:numPr>
          <w:ilvl w:val="0"/>
          <w:numId w:val="63"/>
        </w:numPr>
      </w:pPr>
      <w:r w:rsidRPr="0008494B">
        <w:rPr>
          <w:b/>
        </w:rPr>
        <w:t>F</w:t>
      </w:r>
      <w:r w:rsidRPr="0008494B">
        <w:rPr>
          <w:b/>
          <w:lang w:val="en-US"/>
        </w:rPr>
        <w:t xml:space="preserve">or each </w:t>
      </w:r>
      <w:r w:rsidRPr="0008494B">
        <w:rPr>
          <w:b/>
          <w:i/>
          <w:lang w:val="en-US"/>
        </w:rPr>
        <w:t>PUCCH-config</w:t>
      </w:r>
      <w:r w:rsidRPr="0008494B">
        <w:rPr>
          <w:b/>
          <w:lang w:val="en-US"/>
        </w:rPr>
        <w:t xml:space="preserve"> of URLLC and eMBB, it is configured with one </w:t>
      </w:r>
      <w:r w:rsidRPr="0008494B">
        <w:rPr>
          <w:b/>
          <w:i/>
          <w:lang w:val="en-US"/>
        </w:rPr>
        <w:t>schedulingRequestResourceToAddModList</w:t>
      </w:r>
      <w:r w:rsidRPr="0008494B">
        <w:t>.</w:t>
      </w:r>
    </w:p>
    <w:p w14:paraId="6ABA2C8A" w14:textId="6196CE1F" w:rsidR="0030791B" w:rsidRPr="0008494B" w:rsidRDefault="0030791B" w:rsidP="0008494B">
      <w:pPr>
        <w:pStyle w:val="a0"/>
        <w:numPr>
          <w:ilvl w:val="0"/>
          <w:numId w:val="24"/>
        </w:numPr>
        <w:rPr>
          <w:b/>
          <w:szCs w:val="20"/>
          <w:lang w:val="en-US"/>
        </w:rPr>
      </w:pPr>
      <w:r w:rsidRPr="0008494B">
        <w:rPr>
          <w:b/>
        </w:rPr>
        <w:t>PHY identification for a CSI report</w:t>
      </w:r>
    </w:p>
    <w:p w14:paraId="2B7E2829" w14:textId="3ED0901B" w:rsidR="00721675" w:rsidRPr="0008494B" w:rsidRDefault="00721675" w:rsidP="0008494B">
      <w:pPr>
        <w:pStyle w:val="a0"/>
      </w:pPr>
      <w:r w:rsidRPr="0008494B">
        <w:t xml:space="preserve">For CSI report, there is no need to support different </w:t>
      </w:r>
      <w:r w:rsidR="006F2F34" w:rsidRPr="0008494B">
        <w:t>priorit</w:t>
      </w:r>
      <w:r w:rsidR="006F2F34">
        <w:t xml:space="preserve">ies </w:t>
      </w:r>
      <w:r w:rsidRPr="0008494B">
        <w:t>and all CSI reports are treated as low priority.</w:t>
      </w:r>
    </w:p>
    <w:p w14:paraId="25B46965" w14:textId="134722DD" w:rsidR="0030791B" w:rsidRPr="0008494B" w:rsidRDefault="0030791B" w:rsidP="0008494B">
      <w:pPr>
        <w:pStyle w:val="a0"/>
        <w:numPr>
          <w:ilvl w:val="0"/>
          <w:numId w:val="24"/>
        </w:numPr>
        <w:rPr>
          <w:b/>
          <w:szCs w:val="20"/>
        </w:rPr>
      </w:pPr>
      <w:r w:rsidRPr="0008494B">
        <w:rPr>
          <w:b/>
        </w:rPr>
        <w:t>PHY identification for a PUSCH</w:t>
      </w:r>
    </w:p>
    <w:p w14:paraId="4386CEB2" w14:textId="45A60B1F" w:rsidR="0030791B" w:rsidRDefault="00721675" w:rsidP="0008494B">
      <w:pPr>
        <w:pStyle w:val="a0"/>
      </w:pPr>
      <w:r>
        <w:t xml:space="preserve">For dynamically scheduled PUSCH, </w:t>
      </w:r>
      <w:r w:rsidR="003466C9">
        <w:t xml:space="preserve">similar as PDSCH identification, </w:t>
      </w:r>
      <w:r>
        <w:t>the priority</w:t>
      </w:r>
      <w:r w:rsidR="00616038">
        <w:t xml:space="preserve"> of dynamically scheduled PUSCH </w:t>
      </w:r>
      <w:r>
        <w:t>should be dif</w:t>
      </w:r>
      <w:r w:rsidR="00CE3E98">
        <w:t>ferentiate in PHY layer and can be</w:t>
      </w:r>
      <w:r>
        <w:t xml:space="preserve"> derived from the sc</w:t>
      </w:r>
      <w:r w:rsidR="003466C9">
        <w:t>heduling DCI.</w:t>
      </w:r>
    </w:p>
    <w:p w14:paraId="04FE6AA1" w14:textId="16250FCD" w:rsidR="00A559C5" w:rsidRDefault="00A5795E" w:rsidP="0008494B">
      <w:pPr>
        <w:pStyle w:val="a0"/>
      </w:pPr>
      <w:r>
        <w:t>For type 1 configured grant PUSCH, the priority is RRC configured. For type 2 configured grant PUSCH,</w:t>
      </w:r>
      <w:r w:rsidR="0052112D">
        <w:t xml:space="preserve"> </w:t>
      </w:r>
      <w:r w:rsidR="0052112D" w:rsidRPr="0052112D">
        <w:t xml:space="preserve">it can </w:t>
      </w:r>
      <w:r w:rsidR="00DA7AA9">
        <w:t xml:space="preserve">be </w:t>
      </w:r>
      <w:r w:rsidR="0052112D" w:rsidRPr="0052112D">
        <w:t>determined by activation DCI as that of DG PSUCH or RRC configuration.</w:t>
      </w:r>
    </w:p>
    <w:p w14:paraId="6ED9D667" w14:textId="77777777" w:rsidR="00C95486" w:rsidRPr="005C76A3" w:rsidRDefault="00C95486" w:rsidP="00C95486">
      <w:pPr>
        <w:keepNext/>
        <w:keepLines/>
        <w:numPr>
          <w:ilvl w:val="1"/>
          <w:numId w:val="5"/>
        </w:numPr>
        <w:overflowPunct w:val="0"/>
        <w:autoSpaceDE w:val="0"/>
        <w:autoSpaceDN w:val="0"/>
        <w:adjustRightInd w:val="0"/>
        <w:spacing w:before="180" w:after="180"/>
        <w:textAlignment w:val="baseline"/>
        <w:outlineLvl w:val="1"/>
        <w:rPr>
          <w:b/>
          <w:sz w:val="24"/>
        </w:rPr>
      </w:pPr>
      <w:r w:rsidRPr="005C76A3">
        <w:rPr>
          <w:rFonts w:ascii="Arial" w:hAnsi="Arial"/>
          <w:b/>
          <w:sz w:val="24"/>
        </w:rPr>
        <w:t>Prioritization for intra-UE UL collision</w:t>
      </w:r>
    </w:p>
    <w:p w14:paraId="088A407E" w14:textId="77777777" w:rsidR="00AE0F71" w:rsidRPr="005C76A3" w:rsidRDefault="00AE0F71" w:rsidP="00AE0F71">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sz w:val="24"/>
          <w:lang w:eastAsia="en-US"/>
        </w:rPr>
      </w:pPr>
      <w:r w:rsidRPr="005C76A3">
        <w:rPr>
          <w:rFonts w:ascii="Arial" w:hAnsi="Arial"/>
          <w:b/>
          <w:sz w:val="24"/>
          <w:lang w:val="en-US" w:eastAsia="en-US"/>
        </w:rPr>
        <w:t>Collision of channels of the same service type</w:t>
      </w:r>
    </w:p>
    <w:p w14:paraId="614209E1" w14:textId="3CB353B5" w:rsidR="006B7DD3" w:rsidRPr="0008494B" w:rsidRDefault="006B7DD3" w:rsidP="0008494B">
      <w:pPr>
        <w:pStyle w:val="a0"/>
        <w:rPr>
          <w:b/>
        </w:rPr>
      </w:pPr>
      <w:r>
        <w:t xml:space="preserve">In general, for the collision between the same service </w:t>
      </w:r>
      <w:r w:rsidR="00CE3E98">
        <w:t>types</w:t>
      </w:r>
      <w:r>
        <w:t>, R</w:t>
      </w:r>
      <w:r w:rsidR="00E6209B">
        <w:t>el-</w:t>
      </w:r>
      <w:r>
        <w:t xml:space="preserve">15 mechanism is reused and no enhancement is needed. </w:t>
      </w:r>
    </w:p>
    <w:p w14:paraId="5AC1CC32" w14:textId="3F64D881" w:rsidR="009574D6" w:rsidRPr="0008494B" w:rsidRDefault="009574D6" w:rsidP="0008494B">
      <w:pPr>
        <w:pStyle w:val="a0"/>
        <w:numPr>
          <w:ilvl w:val="0"/>
          <w:numId w:val="78"/>
        </w:numPr>
      </w:pPr>
      <w:r w:rsidRPr="0008494B">
        <w:t>Scenario-01: URLLC HARQ-ACK vs. URLLC SR</w:t>
      </w:r>
    </w:p>
    <w:p w14:paraId="06C33F69" w14:textId="4FE0C228" w:rsidR="004311EE" w:rsidRDefault="007B0E71">
      <w:pPr>
        <w:pStyle w:val="a0"/>
      </w:pPr>
      <w:r>
        <w:t>In the last meeting, it was agreed to reuse the R</w:t>
      </w:r>
      <w:r w:rsidR="00E6209B">
        <w:t>el-</w:t>
      </w:r>
      <w:r>
        <w:t xml:space="preserve">15 mechanism for the collision of a </w:t>
      </w:r>
      <w:r w:rsidRPr="007B0E71">
        <w:t>URLLC SR collides with a URLLC HARQ-ACK</w:t>
      </w:r>
      <w:r>
        <w:t xml:space="preserve">. One </w:t>
      </w:r>
      <w:r w:rsidR="008A7730">
        <w:t xml:space="preserve">concern </w:t>
      </w:r>
      <w:r>
        <w:t xml:space="preserve">is that </w:t>
      </w:r>
      <w:r w:rsidR="008A7730">
        <w:t xml:space="preserve">the case that </w:t>
      </w:r>
      <w:r w:rsidR="009574D6" w:rsidRPr="009574D6">
        <w:t xml:space="preserve">URLLC HARQ-ACK using PUCCH </w:t>
      </w:r>
      <w:r w:rsidR="00F3748B">
        <w:t>f</w:t>
      </w:r>
      <w:r w:rsidR="009574D6" w:rsidRPr="009574D6">
        <w:t xml:space="preserve">ormat 1 collides with URLLC SR using PUCCH </w:t>
      </w:r>
      <w:r w:rsidR="00F3748B">
        <w:t>f</w:t>
      </w:r>
      <w:r w:rsidR="009574D6" w:rsidRPr="009574D6">
        <w:t xml:space="preserve">ormat 0, </w:t>
      </w:r>
      <w:r w:rsidR="008A7730">
        <w:t xml:space="preserve">then </w:t>
      </w:r>
      <w:r w:rsidR="009574D6" w:rsidRPr="009574D6">
        <w:t xml:space="preserve">URLLC SR is dropped. Typically, URLLC HARQ-ACK with 1 or 2 bits and SR </w:t>
      </w:r>
      <w:r w:rsidR="00F3748B">
        <w:t>should</w:t>
      </w:r>
      <w:r w:rsidR="00F3748B" w:rsidRPr="009574D6">
        <w:t xml:space="preserve"> </w:t>
      </w:r>
      <w:r w:rsidR="009574D6" w:rsidRPr="009574D6">
        <w:t>use</w:t>
      </w:r>
      <w:r w:rsidR="008A7730">
        <w:t xml:space="preserve"> the same PUCCH type, i.e. </w:t>
      </w:r>
      <w:r w:rsidR="009574D6" w:rsidRPr="009574D6">
        <w:t>long or short PUCCH format. Thus, no enhancement is needed for this case</w:t>
      </w:r>
      <w:r w:rsidR="00F3748B" w:rsidRPr="009574D6">
        <w:t xml:space="preserve">. </w:t>
      </w:r>
      <w:r>
        <w:t xml:space="preserve">The other concern is that </w:t>
      </w:r>
      <w:r w:rsidR="00B434F5" w:rsidRPr="00B434F5">
        <w:t xml:space="preserve">SR </w:t>
      </w:r>
      <w:r w:rsidR="00B434F5">
        <w:t xml:space="preserve">collides with </w:t>
      </w:r>
      <w:r w:rsidR="00B434F5" w:rsidRPr="00B434F5">
        <w:t>HARQ-ACK in PF 2, 3, 4</w:t>
      </w:r>
      <w:r w:rsidR="00B434F5">
        <w:t>. According the multiplexing rule defined in R</w:t>
      </w:r>
      <w:r w:rsidR="00E6209B">
        <w:t>el-</w:t>
      </w:r>
      <w:r w:rsidR="00B434F5">
        <w:t xml:space="preserve">15, when SR is multiplexed with HARQ-ACK in PUCCH format 2,3,4, </w:t>
      </w:r>
      <w:r w:rsidR="00B422A2">
        <w:t>it</w:t>
      </w:r>
      <w:r w:rsidR="00B434F5">
        <w:t xml:space="preserve"> is always transmitted even when the maximum code rate after multiplexing is exceed. </w:t>
      </w:r>
      <w:r w:rsidR="00B422A2">
        <w:t xml:space="preserve">Considering there are </w:t>
      </w:r>
      <w:r w:rsidR="008B22E7">
        <w:t xml:space="preserve">usually </w:t>
      </w:r>
      <w:r w:rsidR="00B422A2">
        <w:t>a few bit SR, t</w:t>
      </w:r>
      <w:r w:rsidR="00B434F5">
        <w:t>his is a corn</w:t>
      </w:r>
      <w:r w:rsidR="008B22E7">
        <w:t>er case and</w:t>
      </w:r>
      <w:r w:rsidR="00B434F5">
        <w:t xml:space="preserve"> no o</w:t>
      </w:r>
      <w:r w:rsidR="00B434F5" w:rsidRPr="00B434F5">
        <w:t>ptimization</w:t>
      </w:r>
      <w:r w:rsidR="008B22E7">
        <w:t xml:space="preserve"> is needed</w:t>
      </w:r>
      <w:r w:rsidR="00B434F5">
        <w:t>.</w:t>
      </w:r>
    </w:p>
    <w:p w14:paraId="0CD4AF0D" w14:textId="77777777" w:rsidR="00C33BAC" w:rsidRDefault="00C33BAC" w:rsidP="0008494B">
      <w:pPr>
        <w:pStyle w:val="a0"/>
        <w:numPr>
          <w:ilvl w:val="0"/>
          <w:numId w:val="78"/>
        </w:numPr>
      </w:pPr>
      <w:r w:rsidRPr="00FE3F68">
        <w:t>Scenario-04: URLLC PUSCH vs. URLLC SR</w:t>
      </w:r>
    </w:p>
    <w:p w14:paraId="564C4410" w14:textId="4D7BE864" w:rsidR="00C33BAC" w:rsidRPr="00FE3F68" w:rsidRDefault="00C33BAC">
      <w:pPr>
        <w:pStyle w:val="a0"/>
      </w:pPr>
      <w:r w:rsidRPr="008F02E7">
        <w:t>This scenario is related to RAN1 and RAN2.</w:t>
      </w:r>
      <w:r>
        <w:t xml:space="preserve"> </w:t>
      </w:r>
      <w:r w:rsidRPr="008F02E7">
        <w:t>This scenario should be treated in RAN1 with a low priority</w:t>
      </w:r>
      <w:r>
        <w:t xml:space="preserve">. Since they are for the same service type, no optimization is needed and </w:t>
      </w:r>
      <w:r w:rsidRPr="00E35E21">
        <w:t xml:space="preserve">Rel.15 mechanism is reused, i.e. drop SR </w:t>
      </w:r>
      <w:r w:rsidR="00DA7AA9">
        <w:t>when it</w:t>
      </w:r>
      <w:r w:rsidRPr="00E35E21">
        <w:t xml:space="preserve"> collid</w:t>
      </w:r>
      <w:r w:rsidR="00DA7AA9">
        <w:t>es</w:t>
      </w:r>
      <w:r w:rsidRPr="00E35E21">
        <w:t xml:space="preserve"> with PUSCH</w:t>
      </w:r>
      <w:r>
        <w:t xml:space="preserve"> with UL-SCH.</w:t>
      </w:r>
    </w:p>
    <w:p w14:paraId="46DBF872" w14:textId="77777777" w:rsidR="00C33BAC" w:rsidRDefault="00C33BAC" w:rsidP="0008494B">
      <w:pPr>
        <w:pStyle w:val="a0"/>
        <w:numPr>
          <w:ilvl w:val="0"/>
          <w:numId w:val="78"/>
        </w:numPr>
      </w:pPr>
      <w:r w:rsidRPr="00FE3F68">
        <w:t>Scenario-05: URLLC PUSCH vs. URLLC HARQ-ACK</w:t>
      </w:r>
    </w:p>
    <w:p w14:paraId="7FD7170F" w14:textId="0007DEBF" w:rsidR="00C33BAC" w:rsidRDefault="00C33BAC">
      <w:r>
        <w:t>In the last meeting, it was agree</w:t>
      </w:r>
      <w:r w:rsidR="00DA7AA9">
        <w:t>d</w:t>
      </w:r>
      <w:r>
        <w:t xml:space="preserve"> to reuse R</w:t>
      </w:r>
      <w:r w:rsidR="00E6209B">
        <w:t>el-</w:t>
      </w:r>
      <w:r>
        <w:t xml:space="preserve">15 mechanism for this case </w:t>
      </w:r>
      <w:r w:rsidR="00226DCD" w:rsidRPr="00226DCD">
        <w:t>when the corresponding timelines are met</w:t>
      </w:r>
      <w:r w:rsidR="00226DCD">
        <w:t xml:space="preserve"> and one left issue is</w:t>
      </w:r>
      <w:r>
        <w:t xml:space="preserve"> </w:t>
      </w:r>
      <w:r w:rsidR="00226DCD">
        <w:t>for the error cases per R</w:t>
      </w:r>
      <w:r w:rsidR="00E6209B">
        <w:t>el-</w:t>
      </w:r>
      <w:r w:rsidR="00226DCD">
        <w:t xml:space="preserve">15, </w:t>
      </w:r>
      <w:r w:rsidRPr="00C33BAC">
        <w:t>especially for the cas</w:t>
      </w:r>
      <w:r w:rsidR="00226DCD">
        <w:t xml:space="preserve">es when the timeline is not met. In our opinion, both PUSCH and </w:t>
      </w:r>
      <w:r w:rsidR="00226DCD" w:rsidRPr="00226DCD">
        <w:t>HARQ-ACK</w:t>
      </w:r>
      <w:r w:rsidR="00226DCD">
        <w:t xml:space="preserve"> are for URLLC, the timeline is not an issue since URLLC processing capability is used to determine the timeline.</w:t>
      </w:r>
      <w:r w:rsidR="004B46F3">
        <w:t xml:space="preserve"> No enhancement is needed even when the timeline is not met.</w:t>
      </w:r>
    </w:p>
    <w:p w14:paraId="235AC895" w14:textId="5564E0BA" w:rsidR="004311EE" w:rsidRPr="00AE0F71" w:rsidRDefault="00BF2BC7" w:rsidP="0008494B">
      <w:pPr>
        <w:pStyle w:val="proposal"/>
        <w:rPr>
          <w:rFonts w:ascii="Times" w:hAnsi="Times"/>
        </w:rPr>
      </w:pPr>
      <w:r w:rsidRPr="0008494B">
        <w:t>F</w:t>
      </w:r>
      <w:r w:rsidR="004311EE" w:rsidRPr="0008494B">
        <w:t xml:space="preserve">or the collision </w:t>
      </w:r>
      <w:r w:rsidR="00E1523A">
        <w:t xml:space="preserve">of </w:t>
      </w:r>
      <w:r w:rsidRPr="0008494B">
        <w:t>channels of the</w:t>
      </w:r>
      <w:r w:rsidR="004311EE" w:rsidRPr="0008494B">
        <w:t xml:space="preserve"> same service type, Rel-15 mechanism is reused with no </w:t>
      </w:r>
      <w:r w:rsidRPr="0008494B">
        <w:t>optimization</w:t>
      </w:r>
      <w:r w:rsidR="004311EE" w:rsidRPr="0008494B">
        <w:t>.</w:t>
      </w:r>
    </w:p>
    <w:p w14:paraId="7E53E514" w14:textId="7F732F60" w:rsidR="00AE0F71" w:rsidRPr="00AE0F71" w:rsidRDefault="00AE0F71" w:rsidP="00AE0F71">
      <w:pPr>
        <w:keepNext/>
        <w:keepLines/>
        <w:numPr>
          <w:ilvl w:val="2"/>
          <w:numId w:val="5"/>
        </w:numPr>
        <w:tabs>
          <w:tab w:val="clear" w:pos="993"/>
          <w:tab w:val="num" w:pos="709"/>
        </w:tabs>
        <w:overflowPunct w:val="0"/>
        <w:autoSpaceDE w:val="0"/>
        <w:autoSpaceDN w:val="0"/>
        <w:adjustRightInd w:val="0"/>
        <w:spacing w:before="180" w:after="180"/>
        <w:ind w:left="709"/>
        <w:jc w:val="left"/>
        <w:textAlignment w:val="baseline"/>
        <w:outlineLvl w:val="2"/>
        <w:rPr>
          <w:rFonts w:ascii="Arial" w:hAnsi="Arial"/>
          <w:b/>
          <w:sz w:val="24"/>
          <w:lang w:val="en-US" w:eastAsia="en-US"/>
        </w:rPr>
      </w:pPr>
      <w:r w:rsidRPr="005C76A3">
        <w:rPr>
          <w:rFonts w:ascii="Arial" w:hAnsi="Arial"/>
          <w:b/>
          <w:sz w:val="24"/>
          <w:lang w:val="en-US" w:eastAsia="en-US"/>
        </w:rPr>
        <w:lastRenderedPageBreak/>
        <w:t>Collision of channels of different service types</w:t>
      </w:r>
    </w:p>
    <w:p w14:paraId="175FDFFD" w14:textId="63DD9AFB" w:rsidR="00DD5087" w:rsidRPr="0008494B" w:rsidRDefault="00DD5087" w:rsidP="0008494B">
      <w:r>
        <w:t xml:space="preserve">According the latest WID of IIoT after #85 RAN planetary meeting, multiplexing is not in the scope, then </w:t>
      </w:r>
      <w:r w:rsidRPr="00FE3F68">
        <w:t>URLLC</w:t>
      </w:r>
      <w:r>
        <w:t xml:space="preserve"> </w:t>
      </w:r>
      <w:r w:rsidRPr="00FE3F68">
        <w:t>transmission</w:t>
      </w:r>
      <w:r>
        <w:t xml:space="preserve"> should be</w:t>
      </w:r>
      <w:r w:rsidRPr="00FD4F4E">
        <w:t xml:space="preserve"> </w:t>
      </w:r>
      <w:r>
        <w:t xml:space="preserve">prioritized and eMBB transmission is dropped/cancelled. Dropping/cancellation timeline may be needed to define in that case. </w:t>
      </w:r>
      <w:r w:rsidR="005F4AFA">
        <w:t xml:space="preserve">The following two scenario groups are </w:t>
      </w:r>
      <w:r w:rsidR="008B22E7">
        <w:t>observed</w:t>
      </w:r>
      <w:r w:rsidR="005F4AFA">
        <w:t>.</w:t>
      </w:r>
    </w:p>
    <w:p w14:paraId="5D5C0EC8" w14:textId="4161C9D2" w:rsidR="0052112D" w:rsidRPr="0008494B" w:rsidRDefault="008B22E7">
      <w:pPr>
        <w:pStyle w:val="a0"/>
        <w:numPr>
          <w:ilvl w:val="0"/>
          <w:numId w:val="78"/>
        </w:numPr>
        <w:rPr>
          <w:b/>
        </w:rPr>
      </w:pPr>
      <w:r w:rsidRPr="0008494B">
        <w:rPr>
          <w:b/>
        </w:rPr>
        <w:t>No channel has corresponding DC</w:t>
      </w:r>
      <w:r w:rsidR="00977583">
        <w:rPr>
          <w:b/>
        </w:rPr>
        <w:t>I</w:t>
      </w:r>
    </w:p>
    <w:p w14:paraId="2FB00532" w14:textId="55DF1380" w:rsidR="0052112D" w:rsidRDefault="0052112D" w:rsidP="0008494B">
      <w:r>
        <w:t>F</w:t>
      </w:r>
      <w:r w:rsidRPr="00362286">
        <w:t xml:space="preserve">or the </w:t>
      </w:r>
      <w:r>
        <w:t>collision</w:t>
      </w:r>
      <w:r w:rsidRPr="00362286">
        <w:t xml:space="preserve"> </w:t>
      </w:r>
      <w:r w:rsidR="005F4AFA">
        <w:t>scenarios, such as</w:t>
      </w:r>
      <w:r w:rsidRPr="00362286">
        <w:t xml:space="preserve"> </w:t>
      </w:r>
      <w:r>
        <w:t>URLLC SR and CSI</w:t>
      </w:r>
      <w:r w:rsidRPr="00362286">
        <w:t xml:space="preserve">, </w:t>
      </w:r>
      <w:r w:rsidR="005F4AFA">
        <w:t>URLLC CG PUSCH and CSI, neither the high priority channel nor the low priority channel ha</w:t>
      </w:r>
      <w:r w:rsidR="008B22E7">
        <w:t>s</w:t>
      </w:r>
      <w:r w:rsidR="005F4AFA">
        <w:t xml:space="preserve"> corresponding DCI. Taking the scenario of URLLC SR and CSI as an example.</w:t>
      </w:r>
      <w:r w:rsidR="005F4AFA">
        <w:rPr>
          <w:rFonts w:hint="eastAsia"/>
        </w:rPr>
        <w:t xml:space="preserve"> </w:t>
      </w:r>
      <w:r>
        <w:t>URLLC SR should be p</w:t>
      </w:r>
      <w:r w:rsidRPr="00651D98">
        <w:t>rioritized over CSI</w:t>
      </w:r>
      <w:r>
        <w:t xml:space="preserve"> if SR is positive</w:t>
      </w:r>
      <w:r w:rsidRPr="00651D98">
        <w:t>.</w:t>
      </w:r>
      <w:r>
        <w:t xml:space="preserve"> One problem is before UE starts to prepare CSI PUCCH transmission, the state of URLLC SR may be still negative, and then a positive SR for URLLC service is delivered from MAC layer during the long CSI PUCCH transmission. To reduce SR transmission latency, it should be allowed to cancel the remaining CSI PUCCH transmission or puncture CSI PUCCH to transmit URLLC SR from the UE side. </w:t>
      </w:r>
    </w:p>
    <w:p w14:paraId="0EC41048" w14:textId="77777777" w:rsidR="0052112D" w:rsidRPr="00FE3F68" w:rsidRDefault="0052112D" w:rsidP="0008494B">
      <w:r>
        <w:t>Thus it is proposed that f</w:t>
      </w:r>
      <w:r w:rsidRPr="00FE3F68">
        <w:t>or the collision of CSI and URLLC SR, if URLLC SR is positive, URLLC SR should be prioritized over CSI</w:t>
      </w:r>
      <w:r>
        <w:t>.</w:t>
      </w:r>
    </w:p>
    <w:p w14:paraId="12B147B7" w14:textId="77777777" w:rsidR="0052112D" w:rsidRPr="00FE3F68" w:rsidRDefault="0052112D" w:rsidP="0008494B">
      <w:pPr>
        <w:pStyle w:val="bullet1"/>
      </w:pPr>
      <w:r w:rsidRPr="00FE3F68">
        <w:t xml:space="preserve">Before </w:t>
      </w:r>
      <w:r>
        <w:t>U</w:t>
      </w:r>
      <w:r w:rsidRPr="00771BBE">
        <w:t>E starts to prepare CSI PUCCH transmission</w:t>
      </w:r>
      <w:r w:rsidRPr="00FE3F68">
        <w:t xml:space="preserve">, </w:t>
      </w:r>
    </w:p>
    <w:p w14:paraId="6632343E" w14:textId="77777777" w:rsidR="00BA7D67" w:rsidRDefault="0052112D" w:rsidP="0008494B">
      <w:pPr>
        <w:pStyle w:val="bulle1-2"/>
      </w:pPr>
      <w:r w:rsidRPr="00FE3F68">
        <w:t xml:space="preserve">If </w:t>
      </w:r>
      <w:r w:rsidRPr="005705C9">
        <w:t>URLLC SR</w:t>
      </w:r>
      <w:r>
        <w:t xml:space="preserve"> is</w:t>
      </w:r>
      <w:r w:rsidRPr="00771BBE">
        <w:t xml:space="preserve"> </w:t>
      </w:r>
      <w:r w:rsidRPr="00FE3F68">
        <w:t>nega</w:t>
      </w:r>
      <w:r w:rsidRPr="005705C9">
        <w:t>tive, UE transmits CSI</w:t>
      </w:r>
      <w:r>
        <w:t>; i</w:t>
      </w:r>
      <w:r w:rsidRPr="00FE3F68">
        <w:t>f URLLC SR</w:t>
      </w:r>
      <w:r>
        <w:t xml:space="preserve"> is</w:t>
      </w:r>
      <w:r w:rsidRPr="00771BBE">
        <w:t xml:space="preserve"> </w:t>
      </w:r>
      <w:r w:rsidRPr="00FE3F68">
        <w:t>positive, UE drops CSI and transmits SR.</w:t>
      </w:r>
    </w:p>
    <w:p w14:paraId="65A20BAF" w14:textId="77777777" w:rsidR="00BA7D67" w:rsidRDefault="0052112D" w:rsidP="0008494B">
      <w:pPr>
        <w:pStyle w:val="bullet1"/>
      </w:pPr>
      <w:r w:rsidRPr="0008494B">
        <w:t>During UE transmitting CSI PUCCH, if URLLC SR is positive,</w:t>
      </w:r>
    </w:p>
    <w:p w14:paraId="49AA1F07" w14:textId="77777777" w:rsidR="00AC0CC8" w:rsidRPr="0008494B" w:rsidRDefault="0052112D" w:rsidP="0008494B">
      <w:pPr>
        <w:pStyle w:val="bulle1-2"/>
      </w:pPr>
      <w:r w:rsidRPr="0008494B">
        <w:t>It should be allowed to cancel the remaining CSI transmission or puncture CSI PUCCH and transmit positive SR.</w:t>
      </w:r>
    </w:p>
    <w:p w14:paraId="75E7C45A" w14:textId="2732A12C" w:rsidR="00F21E98" w:rsidRPr="0008494B" w:rsidRDefault="00AC0CC8" w:rsidP="0008494B">
      <w:pPr>
        <w:rPr>
          <w:lang w:eastAsia="en-US"/>
        </w:rPr>
      </w:pPr>
      <w:r>
        <w:t>Since neither CSI nor SR ha</w:t>
      </w:r>
      <w:r w:rsidR="00977583">
        <w:t>s</w:t>
      </w:r>
      <w:r>
        <w:t xml:space="preserve"> corresponding DCI, it is hard to define the dropping/cancellation timeline. From the UE side, it can be up to UE implementation and from the gNB side, i</w:t>
      </w:r>
      <w:r w:rsidR="005F4AFA">
        <w:t>t</w:t>
      </w:r>
      <w:r w:rsidR="005F4AFA" w:rsidRPr="005F4AFA">
        <w:t xml:space="preserve"> should receive CSI or SR with different hypothesis.</w:t>
      </w:r>
    </w:p>
    <w:p w14:paraId="615B87E0" w14:textId="3F804F08" w:rsidR="00F21E98" w:rsidRPr="0008494B" w:rsidRDefault="00BF2BC7" w:rsidP="0008494B">
      <w:pPr>
        <w:pStyle w:val="a0"/>
        <w:numPr>
          <w:ilvl w:val="0"/>
          <w:numId w:val="78"/>
        </w:numPr>
        <w:rPr>
          <w:b/>
        </w:rPr>
      </w:pPr>
      <w:r>
        <w:t>At least one channel has corresponding DCI</w:t>
      </w:r>
    </w:p>
    <w:p w14:paraId="7F9384F3" w14:textId="06ACCFB5" w:rsidR="00E13B1E" w:rsidRPr="0008494B" w:rsidRDefault="006617E3" w:rsidP="0008494B">
      <w:pPr>
        <w:pStyle w:val="a0"/>
        <w:rPr>
          <w:b/>
        </w:rPr>
      </w:pPr>
      <w:r w:rsidRPr="0008494B">
        <w:t xml:space="preserve">For the scenarios, </w:t>
      </w:r>
      <w:r w:rsidR="005F4AFA">
        <w:t xml:space="preserve">such as </w:t>
      </w:r>
      <w:r w:rsidRPr="0008494B">
        <w:t xml:space="preserve">URLLC HARQ-ACK </w:t>
      </w:r>
      <w:r w:rsidR="005F4AFA">
        <w:t>and CSI,</w:t>
      </w:r>
      <w:r w:rsidRPr="0008494B">
        <w:t xml:space="preserve"> URLLC PUSCH </w:t>
      </w:r>
      <w:r w:rsidR="005F4AFA">
        <w:t>and CSI, URLLC HARQ-ACK and eMBB HARQ-ACK, URLLC HARQ-ACK and eMBB PUSCH, etc</w:t>
      </w:r>
      <w:r w:rsidR="009A45CC">
        <w:t xml:space="preserve">, </w:t>
      </w:r>
      <w:r w:rsidR="00977583">
        <w:t>either the low or high channel or</w:t>
      </w:r>
      <w:r w:rsidR="009A45CC">
        <w:t xml:space="preserve"> </w:t>
      </w:r>
      <w:r w:rsidR="00977583">
        <w:t>both</w:t>
      </w:r>
      <w:r w:rsidR="009A45CC">
        <w:t xml:space="preserve"> of them have corresponding DCI.</w:t>
      </w:r>
      <w:r w:rsidR="009A45CC">
        <w:rPr>
          <w:rFonts w:hint="eastAsia"/>
        </w:rPr>
        <w:t xml:space="preserve"> </w:t>
      </w:r>
      <w:r w:rsidR="009A45CC">
        <w:t xml:space="preserve">Taking the collision between </w:t>
      </w:r>
      <w:r w:rsidR="009A45CC" w:rsidRPr="00326C16">
        <w:t>URL</w:t>
      </w:r>
      <w:bookmarkStart w:id="5" w:name="_GoBack"/>
      <w:bookmarkEnd w:id="5"/>
      <w:r w:rsidR="009A45CC" w:rsidRPr="00326C16">
        <w:t xml:space="preserve">LC HARQ-ACK </w:t>
      </w:r>
      <w:r w:rsidR="009A45CC">
        <w:t>and CSI</w:t>
      </w:r>
      <w:r w:rsidR="009A45CC" w:rsidRPr="006617E3">
        <w:t xml:space="preserve"> </w:t>
      </w:r>
      <w:r w:rsidR="009A45CC">
        <w:t xml:space="preserve">as an example. URLLC HARQ-ACK </w:t>
      </w:r>
      <w:r w:rsidRPr="0008494B">
        <w:t>is prioritized</w:t>
      </w:r>
      <w:r>
        <w:t xml:space="preserve"> and CSI is dropped/cancelled.</w:t>
      </w:r>
      <w:r w:rsidR="00D659AF">
        <w:t xml:space="preserve"> One issue is that DCI scheduling URLLC HARQ-ACK </w:t>
      </w:r>
      <w:r w:rsidR="00977583">
        <w:t>may</w:t>
      </w:r>
      <w:r w:rsidR="00D659AF">
        <w:t xml:space="preserve"> be received before or during a long CSI PUCCH transmission.</w:t>
      </w:r>
      <w:r w:rsidR="0080168D">
        <w:t xml:space="preserve"> Therefore</w:t>
      </w:r>
      <w:r w:rsidR="0080168D">
        <w:rPr>
          <w:rFonts w:hint="eastAsia"/>
        </w:rPr>
        <w:t>,</w:t>
      </w:r>
      <w:r w:rsidR="0080168D">
        <w:t xml:space="preserve"> partial</w:t>
      </w:r>
      <w:r w:rsidR="00532272">
        <w:t>/full cancellation of low priority channel transmission should be supported. In NR R</w:t>
      </w:r>
      <w:r w:rsidR="00E6209B">
        <w:t>el-</w:t>
      </w:r>
      <w:r w:rsidR="00532272">
        <w:t xml:space="preserve">15, SFI can cancel configured UL transmission under </w:t>
      </w:r>
      <w:r w:rsidR="00211095">
        <w:t>the</w:t>
      </w:r>
      <w:r w:rsidR="00532272">
        <w:t xml:space="preserve"> cancelation timeline restriction. Similar as that, when low priority channel is cancelled by high priority channel, a cancellation timeline is needed.</w:t>
      </w:r>
    </w:p>
    <w:p w14:paraId="62353B0A" w14:textId="77777777" w:rsidR="006F2F34" w:rsidRDefault="0026734A" w:rsidP="0008494B">
      <w:pPr>
        <w:pStyle w:val="a5"/>
        <w:jc w:val="center"/>
      </w:pPr>
      <w:r>
        <w:object w:dxaOrig="6381" w:dyaOrig="2081" w14:anchorId="1EC9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pt;height:93.4pt" o:ole="">
            <v:imagedata r:id="rId10" o:title=""/>
          </v:shape>
          <o:OLEObject Type="Embed" ProgID="Visio.Drawing.15" ShapeID="_x0000_i1025" DrawAspect="Content" ObjectID="_1631635506" r:id="rId11"/>
        </w:object>
      </w:r>
      <w:bookmarkEnd w:id="2"/>
    </w:p>
    <w:p w14:paraId="73D0C31D" w14:textId="2F26E9AB" w:rsidR="0026734A" w:rsidRDefault="0026734A" w:rsidP="0008494B">
      <w:pPr>
        <w:pStyle w:val="a5"/>
        <w:jc w:val="center"/>
      </w:pPr>
      <w:r>
        <w:t xml:space="preserve">Figure </w:t>
      </w:r>
      <w:r>
        <w:fldChar w:fldCharType="begin"/>
      </w:r>
      <w:r>
        <w:instrText xml:space="preserve"> SEQ Figure \* ARABIC </w:instrText>
      </w:r>
      <w:r>
        <w:fldChar w:fldCharType="separate"/>
      </w:r>
      <w:r w:rsidR="00E6209B">
        <w:rPr>
          <w:noProof/>
        </w:rPr>
        <w:t>2</w:t>
      </w:r>
      <w:r>
        <w:fldChar w:fldCharType="end"/>
      </w:r>
      <w:r>
        <w:t xml:space="preserve"> collision between CSI and URLL HARQ-ACK</w:t>
      </w:r>
    </w:p>
    <w:p w14:paraId="0CEEB62D" w14:textId="2A1F49F0" w:rsidR="009A45CC" w:rsidRDefault="009A45CC" w:rsidP="0008494B">
      <w:pPr>
        <w:pStyle w:val="proposal"/>
      </w:pPr>
      <w:r>
        <w:t>For the collision of channels of different service types, the low priority channel is dropped/cancelled when the dropping/cancellation timeline is satisfied.</w:t>
      </w:r>
    </w:p>
    <w:p w14:paraId="7B8D1DE6" w14:textId="3E2114CE" w:rsidR="00AE53C3" w:rsidRPr="0008494B" w:rsidRDefault="00AE53C3" w:rsidP="0008494B">
      <w:pPr>
        <w:pStyle w:val="bullet2"/>
      </w:pPr>
      <w:r w:rsidRPr="0008494B">
        <w:rPr>
          <w:b/>
        </w:rPr>
        <w:t>FFS  the dropping/cancellation timeline</w:t>
      </w:r>
    </w:p>
    <w:p w14:paraId="4808139C" w14:textId="394E15A8" w:rsidR="009A5810" w:rsidRPr="0008494B" w:rsidRDefault="00845037" w:rsidP="00A66A98">
      <w:pPr>
        <w:pStyle w:val="1"/>
        <w:keepLines/>
        <w:numPr>
          <w:ilvl w:val="0"/>
          <w:numId w:val="5"/>
        </w:numPr>
        <w:pBdr>
          <w:top w:val="single" w:sz="12" w:space="3" w:color="auto"/>
        </w:pBdr>
        <w:tabs>
          <w:tab w:val="left" w:pos="425"/>
          <w:tab w:val="left" w:pos="567"/>
        </w:tabs>
        <w:overflowPunct w:val="0"/>
        <w:autoSpaceDE w:val="0"/>
        <w:autoSpaceDN w:val="0"/>
        <w:adjustRightInd w:val="0"/>
        <w:spacing w:after="180"/>
        <w:textAlignment w:val="baseline"/>
        <w:rPr>
          <w:rFonts w:cs="Times New Roman"/>
          <w:b w:val="0"/>
          <w:bCs w:val="0"/>
          <w:kern w:val="0"/>
          <w:sz w:val="36"/>
          <w:szCs w:val="20"/>
        </w:rPr>
      </w:pPr>
      <w:r w:rsidRPr="0008494B">
        <w:rPr>
          <w:rFonts w:cs="Times New Roman" w:hint="eastAsia"/>
          <w:b w:val="0"/>
          <w:bCs w:val="0"/>
          <w:kern w:val="0"/>
          <w:sz w:val="36"/>
          <w:szCs w:val="20"/>
        </w:rPr>
        <w:t>Conclusion</w:t>
      </w:r>
    </w:p>
    <w:p w14:paraId="5CF20DAA" w14:textId="20A9DE59" w:rsidR="00106332" w:rsidRDefault="00106332" w:rsidP="0008494B">
      <w:pPr>
        <w:pStyle w:val="a0"/>
      </w:pPr>
      <w:r>
        <w:t xml:space="preserve">In this contribution, </w:t>
      </w:r>
      <w:r w:rsidR="00A91899">
        <w:t>we discuss the enhancements to UCI</w:t>
      </w:r>
      <w:r w:rsidR="00F261FB">
        <w:t>,</w:t>
      </w:r>
      <w:r w:rsidR="008551ED">
        <w:t xml:space="preserve"> </w:t>
      </w:r>
      <w:r w:rsidR="00A91899">
        <w:t>and</w:t>
      </w:r>
      <w:r w:rsidR="008551ED">
        <w:t xml:space="preserve"> </w:t>
      </w:r>
      <w:r w:rsidR="008F0E9F">
        <w:t xml:space="preserve">the </w:t>
      </w:r>
      <w:r w:rsidR="00AA7549">
        <w:t>following proposal</w:t>
      </w:r>
      <w:r w:rsidR="00A91899">
        <w:t>s are made</w:t>
      </w:r>
      <w:r w:rsidR="00AA7549">
        <w:t>.</w:t>
      </w:r>
    </w:p>
    <w:p w14:paraId="57C4BE7E" w14:textId="66EE5BC7" w:rsidR="00EE3071" w:rsidRPr="00573B4C" w:rsidRDefault="00EE3071" w:rsidP="0008494B">
      <w:pPr>
        <w:pStyle w:val="proposal"/>
        <w:numPr>
          <w:ilvl w:val="0"/>
          <w:numId w:val="86"/>
        </w:numPr>
      </w:pPr>
      <w:r w:rsidRPr="00AE53C3">
        <w:t xml:space="preserve">14 </w:t>
      </w:r>
      <w:r w:rsidR="000F2A1B">
        <w:t>sub-slots</w:t>
      </w:r>
      <w:r w:rsidRPr="00F23786">
        <w:rPr>
          <w:rFonts w:hint="eastAsia"/>
        </w:rPr>
        <w:t xml:space="preserve"> in a slot should be supported.</w:t>
      </w:r>
    </w:p>
    <w:p w14:paraId="0EA0ED14" w14:textId="5CC62896" w:rsidR="00EE3071" w:rsidRPr="00326C16" w:rsidRDefault="00EE3071" w:rsidP="0008494B">
      <w:pPr>
        <w:pStyle w:val="proposal"/>
      </w:pPr>
      <w:r w:rsidRPr="00AE6426">
        <w:lastRenderedPageBreak/>
        <w:t xml:space="preserve">For </w:t>
      </w:r>
      <w:r>
        <w:t>sub-slot PUCCH resource configuration</w:t>
      </w:r>
      <w:r w:rsidRPr="00AE6426">
        <w:t>, support a single configuration for PUCCH resource following R</w:t>
      </w:r>
      <w:r w:rsidR="00E6209B">
        <w:t>el-</w:t>
      </w:r>
      <w:r w:rsidRPr="00AE6426">
        <w:t>15 applicable for all the sub-slots in a slot.</w:t>
      </w:r>
    </w:p>
    <w:p w14:paraId="4EB3DBA0" w14:textId="77777777" w:rsidR="00EE3071" w:rsidRPr="0008494B" w:rsidRDefault="00EE3071">
      <w:pPr>
        <w:pStyle w:val="bullet2"/>
        <w:rPr>
          <w:b/>
        </w:rPr>
      </w:pPr>
      <w:r w:rsidRPr="0008494B">
        <w:rPr>
          <w:b/>
        </w:rPr>
        <w:t>PUCCH resources are confined within a sub-slot</w:t>
      </w:r>
    </w:p>
    <w:p w14:paraId="64FD6E47" w14:textId="77777777" w:rsidR="00EE3071" w:rsidRPr="0008494B" w:rsidRDefault="00EE3071">
      <w:pPr>
        <w:pStyle w:val="bullet2"/>
        <w:rPr>
          <w:b/>
        </w:rPr>
      </w:pPr>
      <w:r w:rsidRPr="0008494B">
        <w:rPr>
          <w:b/>
        </w:rPr>
        <w:t>No additional support that PUCCH resource configuration can be different for different sub-slots.</w:t>
      </w:r>
    </w:p>
    <w:p w14:paraId="5917FFDD" w14:textId="77777777" w:rsidR="00EE3071" w:rsidRDefault="00EE3071" w:rsidP="0008494B">
      <w:pPr>
        <w:pStyle w:val="proposal"/>
      </w:pPr>
      <w:r>
        <w:t>F</w:t>
      </w:r>
      <w:r w:rsidRPr="00DB7162">
        <w:t>or the remaining parameters in PUCCH configuration</w:t>
      </w:r>
      <w:r>
        <w:t>, we propose that</w:t>
      </w:r>
    </w:p>
    <w:p w14:paraId="08BFA0D3" w14:textId="77777777" w:rsidR="00EE3071" w:rsidRPr="0008494B" w:rsidRDefault="00EE3071" w:rsidP="00EE3071">
      <w:pPr>
        <w:pStyle w:val="a0"/>
        <w:numPr>
          <w:ilvl w:val="0"/>
          <w:numId w:val="63"/>
        </w:numPr>
        <w:rPr>
          <w:rFonts w:ascii="Times New Roman" w:hAnsi="Times New Roman"/>
          <w:b/>
          <w:bCs/>
        </w:rPr>
      </w:pPr>
      <w:r w:rsidRPr="00326C16">
        <w:rPr>
          <w:b/>
          <w:i/>
        </w:rPr>
        <w:t>SchedulingRequestResourceConfig</w:t>
      </w:r>
      <w:r w:rsidRPr="0008494B">
        <w:rPr>
          <w:b/>
        </w:rPr>
        <w:t xml:space="preserve"> </w:t>
      </w:r>
      <w:r w:rsidRPr="0008494B">
        <w:rPr>
          <w:rFonts w:eastAsia="Batang"/>
          <w:b/>
          <w:color w:val="000000"/>
          <w:shd w:val="clear" w:color="auto" w:fill="FFFFFF"/>
        </w:rPr>
        <w:t>can be separately configured for different HARQ-ACK codebooks</w:t>
      </w:r>
    </w:p>
    <w:p w14:paraId="3A896278" w14:textId="77777777" w:rsidR="00EE3071" w:rsidRPr="00326C16" w:rsidRDefault="00EE3071" w:rsidP="00EE3071">
      <w:pPr>
        <w:pStyle w:val="a0"/>
        <w:numPr>
          <w:ilvl w:val="0"/>
          <w:numId w:val="63"/>
        </w:numPr>
        <w:rPr>
          <w:rFonts w:ascii="Times New Roman" w:hAnsi="Times New Roman"/>
          <w:b/>
          <w:bCs/>
          <w:i/>
          <w:szCs w:val="20"/>
        </w:rPr>
      </w:pPr>
      <w:r w:rsidRPr="0008494B">
        <w:rPr>
          <w:b/>
        </w:rPr>
        <w:t>For</w:t>
      </w:r>
      <w:r w:rsidRPr="00326C16">
        <w:rPr>
          <w:b/>
          <w:i/>
        </w:rPr>
        <w:t xml:space="preserve"> Multi-CSI-PUCCH-ResourceList</w:t>
      </w:r>
      <w:r w:rsidRPr="0008494B">
        <w:rPr>
          <w:b/>
        </w:rPr>
        <w:t>, there is no need to be separately configured</w:t>
      </w:r>
    </w:p>
    <w:p w14:paraId="64A45014" w14:textId="25A70665" w:rsidR="00EE3071" w:rsidRPr="000F0CA0" w:rsidRDefault="00281680" w:rsidP="0008494B">
      <w:pPr>
        <w:pStyle w:val="proposal"/>
      </w:pPr>
      <w:r w:rsidRPr="00FE3F68">
        <w:t>When at least two HARQ-ACK codebooks are simultaneously constructed for supporting different service types for a UE,</w:t>
      </w:r>
      <w:r>
        <w:t xml:space="preserve"> </w:t>
      </w:r>
      <w:r>
        <w:rPr>
          <w:rFonts w:hint="eastAsia"/>
        </w:rPr>
        <w:t>it is up to network to configure the HARQ-ACK granularity (i.e. slot or sub-slot level)</w:t>
      </w:r>
      <w:r>
        <w:t xml:space="preserve"> independently for</w:t>
      </w:r>
      <w:r>
        <w:rPr>
          <w:rFonts w:hint="eastAsia"/>
        </w:rPr>
        <w:t xml:space="preserve"> each </w:t>
      </w:r>
      <w:r w:rsidRPr="004E57EF">
        <w:rPr>
          <w:rFonts w:hint="eastAsia"/>
          <w:i/>
        </w:rPr>
        <w:t>PUCCH-config</w:t>
      </w:r>
      <w:r>
        <w:rPr>
          <w:rFonts w:hint="eastAsia"/>
        </w:rPr>
        <w:t xml:space="preserve">.  </w:t>
      </w:r>
    </w:p>
    <w:p w14:paraId="0410622D" w14:textId="77777777" w:rsidR="000F0CA0" w:rsidRDefault="000F0CA0" w:rsidP="0008494B">
      <w:pPr>
        <w:pStyle w:val="proposal"/>
      </w:pPr>
      <w:r>
        <w:t xml:space="preserve">For </w:t>
      </w:r>
      <w:r>
        <w:rPr>
          <w:rFonts w:hint="eastAsia"/>
        </w:rPr>
        <w:t>e</w:t>
      </w:r>
      <w:r>
        <w:t>URLLC</w:t>
      </w:r>
      <w:r>
        <w:rPr>
          <w:rFonts w:hint="eastAsia"/>
        </w:rPr>
        <w:t xml:space="preserve"> UCI design</w:t>
      </w:r>
      <w:r>
        <w:t>,</w:t>
      </w:r>
      <w:r>
        <w:rPr>
          <w:rFonts w:hint="eastAsia"/>
        </w:rPr>
        <w:t xml:space="preserve"> dynamic HARQ-ACK codebook is prioritized over </w:t>
      </w:r>
      <w:r>
        <w:t>semi-static HARQ-ACK codebook.</w:t>
      </w:r>
    </w:p>
    <w:p w14:paraId="59000C27" w14:textId="77777777" w:rsidR="000F0CA0" w:rsidRPr="00142204" w:rsidRDefault="000F0CA0" w:rsidP="0008494B">
      <w:pPr>
        <w:pStyle w:val="proposal"/>
      </w:pPr>
      <w:r>
        <w:t>F</w:t>
      </w:r>
      <w:r w:rsidRPr="00FE3F68">
        <w:t>or Rel-16 URLLC</w:t>
      </w:r>
      <w:r>
        <w:t xml:space="preserve"> with sub</w:t>
      </w:r>
      <w:r>
        <w:rPr>
          <w:rFonts w:hint="eastAsia"/>
        </w:rPr>
        <w:t>-</w:t>
      </w:r>
      <w:r>
        <w:t>slot based HARQ-ACK procedure, there is no need to support CBG configuration.</w:t>
      </w:r>
    </w:p>
    <w:p w14:paraId="23C37545" w14:textId="77777777" w:rsidR="000F0CA0" w:rsidRPr="00466137" w:rsidRDefault="000F0CA0" w:rsidP="0008494B">
      <w:pPr>
        <w:pStyle w:val="proposal"/>
      </w:pPr>
      <w:r>
        <w:t>T</w:t>
      </w:r>
      <w:r w:rsidRPr="00466137">
        <w:t xml:space="preserve">he following DAI mechanism for URLLC </w:t>
      </w:r>
      <w:r>
        <w:t xml:space="preserve">service </w:t>
      </w:r>
      <w:r w:rsidRPr="00466137">
        <w:t>can be considered,</w:t>
      </w:r>
    </w:p>
    <w:p w14:paraId="1C768C98" w14:textId="77777777" w:rsidR="000F0CA0" w:rsidRPr="0008494B" w:rsidRDefault="000F0CA0" w:rsidP="000F0CA0">
      <w:pPr>
        <w:pStyle w:val="a0"/>
        <w:numPr>
          <w:ilvl w:val="0"/>
          <w:numId w:val="63"/>
        </w:numPr>
        <w:rPr>
          <w:b/>
        </w:rPr>
      </w:pPr>
      <w:r w:rsidRPr="00466137">
        <w:t xml:space="preserve"> </w:t>
      </w:r>
      <w:r w:rsidRPr="0008494B">
        <w:rPr>
          <w:b/>
        </w:rPr>
        <w:t>Alt1: separate counter/total DAI for different service types based on ,e.g., PHY differentiation (if specified)</w:t>
      </w:r>
    </w:p>
    <w:p w14:paraId="0AFC635C" w14:textId="77777777" w:rsidR="000F0CA0" w:rsidRPr="0008494B" w:rsidRDefault="000F0CA0" w:rsidP="000F0CA0">
      <w:pPr>
        <w:pStyle w:val="a0"/>
        <w:numPr>
          <w:ilvl w:val="0"/>
          <w:numId w:val="63"/>
        </w:numPr>
        <w:rPr>
          <w:b/>
        </w:rPr>
      </w:pPr>
      <w:r w:rsidRPr="0008494B">
        <w:rPr>
          <w:b/>
        </w:rPr>
        <w:t>Alt 2: no counter/total DAI for URLLC DCI and URLLC service identification based on new DCI format/RNTI/PHY differentiation (if specified)</w:t>
      </w:r>
    </w:p>
    <w:p w14:paraId="07BD6004" w14:textId="2818D80C" w:rsidR="000F0CA0" w:rsidRPr="00FE3F68" w:rsidRDefault="000F0CA0" w:rsidP="0008494B">
      <w:pPr>
        <w:pStyle w:val="proposal"/>
      </w:pPr>
      <w:r w:rsidRPr="00FE3F68">
        <w:t xml:space="preserve">Handling of intra-UE collision scenarios for URLLC UCI enhancements are summarized as </w:t>
      </w:r>
      <w:r>
        <w:fldChar w:fldCharType="begin"/>
      </w:r>
      <w:r>
        <w:instrText xml:space="preserve"> REF _Ref16621996 \h  \* MERGEFORMAT </w:instrText>
      </w:r>
      <w:r>
        <w:fldChar w:fldCharType="separate"/>
      </w:r>
      <w:r w:rsidR="00E6209B" w:rsidRPr="0008494B">
        <w:t>Table 1</w:t>
      </w:r>
      <w:r>
        <w:fldChar w:fldCharType="end"/>
      </w:r>
      <w:r w:rsidRPr="00FE3F68">
        <w:t>.</w:t>
      </w:r>
    </w:p>
    <w:p w14:paraId="36C67A4D" w14:textId="77777777" w:rsidR="00BA3831" w:rsidRDefault="00BA3831" w:rsidP="0008494B">
      <w:pPr>
        <w:pStyle w:val="proposal"/>
      </w:pPr>
      <w:r w:rsidRPr="00320153">
        <w:t>For PHY identification for identifying a HARQ-ACK codebook</w:t>
      </w:r>
      <w:r>
        <w:t xml:space="preserve"> </w:t>
      </w:r>
    </w:p>
    <w:p w14:paraId="774EA4A6" w14:textId="77777777" w:rsidR="00BA3831" w:rsidRPr="0008494B" w:rsidRDefault="00BA3831" w:rsidP="00BA3831">
      <w:pPr>
        <w:pStyle w:val="a0"/>
        <w:numPr>
          <w:ilvl w:val="0"/>
          <w:numId w:val="63"/>
        </w:numPr>
        <w:rPr>
          <w:b/>
        </w:rPr>
      </w:pPr>
      <w:r w:rsidRPr="0008494B">
        <w:rPr>
          <w:b/>
        </w:rPr>
        <w:t xml:space="preserve">For dynamically-scheduled PDSCH, </w:t>
      </w:r>
    </w:p>
    <w:p w14:paraId="1F0F7BDA" w14:textId="77777777" w:rsidR="00BA3831" w:rsidRPr="0008494B" w:rsidRDefault="00BA3831" w:rsidP="00BA3831">
      <w:pPr>
        <w:pStyle w:val="a0"/>
        <w:numPr>
          <w:ilvl w:val="1"/>
          <w:numId w:val="63"/>
        </w:numPr>
        <w:rPr>
          <w:b/>
        </w:rPr>
      </w:pPr>
      <w:r w:rsidRPr="0008494B">
        <w:rPr>
          <w:b/>
        </w:rPr>
        <w:t>if it is needed to prioritize URLLC PDCCH processing, modified opt.1(by DCI format size) and opt.4 (by CORESET/search space) can be considered</w:t>
      </w:r>
    </w:p>
    <w:p w14:paraId="300F244D" w14:textId="77777777" w:rsidR="00BA3831" w:rsidRPr="0008494B" w:rsidRDefault="00BA3831" w:rsidP="00BA3831">
      <w:pPr>
        <w:pStyle w:val="a0"/>
        <w:numPr>
          <w:ilvl w:val="1"/>
          <w:numId w:val="63"/>
        </w:numPr>
        <w:rPr>
          <w:b/>
          <w:lang w:val="en-US"/>
        </w:rPr>
      </w:pPr>
      <w:r w:rsidRPr="0008494B">
        <w:rPr>
          <w:b/>
        </w:rPr>
        <w:t>otherwise, opt. 3 (explicit indication in DCI) can be used</w:t>
      </w:r>
    </w:p>
    <w:p w14:paraId="48E0DAFC" w14:textId="77777777" w:rsidR="00BA3831" w:rsidRPr="0008494B" w:rsidRDefault="00BA3831" w:rsidP="0008494B">
      <w:pPr>
        <w:pStyle w:val="proposal"/>
      </w:pPr>
      <w:r w:rsidRPr="0008494B">
        <w:t>For SPS PDSCH, for identifying a HARQ-ACK codebook, same solution as dynamically scheduled PDSCH is preferred.</w:t>
      </w:r>
    </w:p>
    <w:p w14:paraId="3F62B919" w14:textId="5E1B89E5" w:rsidR="00573B4C" w:rsidRDefault="00573B4C" w:rsidP="0008494B">
      <w:pPr>
        <w:pStyle w:val="proposal"/>
      </w:pPr>
      <w:r>
        <w:t xml:space="preserve">It is proposed to </w:t>
      </w:r>
      <w:r w:rsidR="00DA7AA9">
        <w:t>implicitly derive</w:t>
      </w:r>
      <w:r w:rsidRPr="00326C16">
        <w:t xml:space="preserve"> SR priority based on the associated PUCCH-config</w:t>
      </w:r>
    </w:p>
    <w:p w14:paraId="4963CF32" w14:textId="77777777" w:rsidR="00573B4C" w:rsidRPr="0008494B" w:rsidRDefault="00573B4C" w:rsidP="00573B4C">
      <w:pPr>
        <w:pStyle w:val="a0"/>
        <w:numPr>
          <w:ilvl w:val="0"/>
          <w:numId w:val="63"/>
        </w:numPr>
      </w:pPr>
      <w:r w:rsidRPr="0008494B">
        <w:rPr>
          <w:b/>
        </w:rPr>
        <w:t>F</w:t>
      </w:r>
      <w:r w:rsidRPr="0008494B">
        <w:rPr>
          <w:b/>
          <w:lang w:val="en-US"/>
        </w:rPr>
        <w:t xml:space="preserve">or each </w:t>
      </w:r>
      <w:r w:rsidRPr="0008494B">
        <w:rPr>
          <w:b/>
          <w:i/>
          <w:lang w:val="en-US"/>
        </w:rPr>
        <w:t>PUCCH-config</w:t>
      </w:r>
      <w:r w:rsidRPr="0008494B">
        <w:rPr>
          <w:b/>
          <w:lang w:val="en-US"/>
        </w:rPr>
        <w:t xml:space="preserve"> of URLLC and eMBB, it is configured with one </w:t>
      </w:r>
      <w:r w:rsidRPr="0008494B">
        <w:rPr>
          <w:b/>
          <w:i/>
          <w:lang w:val="en-US"/>
        </w:rPr>
        <w:t>schedulingRequestResourceToAddModList</w:t>
      </w:r>
      <w:r w:rsidRPr="0008494B">
        <w:rPr>
          <w:i/>
        </w:rPr>
        <w:t>.</w:t>
      </w:r>
    </w:p>
    <w:p w14:paraId="4B2D59E6" w14:textId="34E0659E" w:rsidR="00573B4C" w:rsidRPr="00E47A43" w:rsidRDefault="00573B4C" w:rsidP="0008494B">
      <w:pPr>
        <w:pStyle w:val="proposal"/>
        <w:rPr>
          <w:rFonts w:ascii="Times" w:hAnsi="Times"/>
        </w:rPr>
      </w:pPr>
      <w:r w:rsidRPr="00326C16">
        <w:t>For the collision</w:t>
      </w:r>
      <w:r w:rsidR="00E1523A">
        <w:t xml:space="preserve"> of</w:t>
      </w:r>
      <w:r w:rsidRPr="00326C16">
        <w:t xml:space="preserve"> channels of the same service type, Rel-15 mechanism is reused with no optimization.</w:t>
      </w:r>
    </w:p>
    <w:p w14:paraId="10395F79" w14:textId="797AE786" w:rsidR="000F0CA0" w:rsidRPr="0008494B" w:rsidRDefault="00573B4C" w:rsidP="0008494B">
      <w:pPr>
        <w:pStyle w:val="proposal"/>
        <w:rPr>
          <w:lang w:val="en-GB" w:eastAsia="zh-CN"/>
        </w:rPr>
      </w:pPr>
      <w:r>
        <w:t>For the collision of channels of different service types, the low priority channel is dropped/cancelled when the dropping/cancellation timeline is satisfied.</w:t>
      </w:r>
    </w:p>
    <w:p w14:paraId="6C357566" w14:textId="0AC4B544" w:rsidR="00AE53C3" w:rsidRPr="0008494B" w:rsidRDefault="00AE53C3" w:rsidP="0008494B">
      <w:pPr>
        <w:pStyle w:val="bullet2"/>
      </w:pPr>
      <w:r w:rsidRPr="0008494B">
        <w:rPr>
          <w:b/>
        </w:rPr>
        <w:t>FFS  the dropping/cancellation timeline</w:t>
      </w:r>
    </w:p>
    <w:p w14:paraId="33C75786" w14:textId="77777777" w:rsidR="00871B19" w:rsidRDefault="00871B19" w:rsidP="00871B19">
      <w:pPr>
        <w:pStyle w:val="1"/>
        <w:keepLines/>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38F2EE2" w14:textId="406A835B" w:rsidR="00AA4ECB" w:rsidRDefault="00AA4ECB">
      <w:pPr>
        <w:pStyle w:val="a0"/>
        <w:numPr>
          <w:ilvl w:val="0"/>
          <w:numId w:val="6"/>
        </w:numPr>
      </w:pPr>
      <w:bookmarkStart w:id="6" w:name="_Ref16527757"/>
      <w:bookmarkStart w:id="7" w:name="OLE_LINK1"/>
      <w:bookmarkStart w:id="8" w:name="OLE_LINK2"/>
      <w:bookmarkStart w:id="9" w:name="_Ref473620807"/>
      <w:bookmarkEnd w:id="0"/>
      <w:bookmarkEnd w:id="1"/>
      <w:r>
        <w:rPr>
          <w:rFonts w:hint="eastAsia"/>
        </w:rPr>
        <w:t>RAN WG1</w:t>
      </w:r>
      <w:r>
        <w:t xml:space="preserve"> </w:t>
      </w:r>
      <w:r>
        <w:rPr>
          <w:rFonts w:hint="eastAsia"/>
        </w:rPr>
        <w:t>#</w:t>
      </w:r>
      <w:r w:rsidR="00401910">
        <w:t xml:space="preserve">98 </w:t>
      </w:r>
      <w:r>
        <w:t xml:space="preserve">meeting </w:t>
      </w:r>
      <w:r>
        <w:rPr>
          <w:rFonts w:hint="eastAsia"/>
        </w:rPr>
        <w:t>Chairman</w:t>
      </w:r>
      <w:r>
        <w:t>’</w:t>
      </w:r>
      <w:r>
        <w:rPr>
          <w:rFonts w:hint="eastAsia"/>
        </w:rPr>
        <w:t>s Notes</w:t>
      </w:r>
      <w:bookmarkEnd w:id="6"/>
    </w:p>
    <w:p w14:paraId="134553A3" w14:textId="44C5684E" w:rsidR="002346F4" w:rsidRDefault="002346F4">
      <w:pPr>
        <w:pStyle w:val="a0"/>
        <w:numPr>
          <w:ilvl w:val="0"/>
          <w:numId w:val="6"/>
        </w:numPr>
      </w:pPr>
      <w:bookmarkStart w:id="10" w:name="_Ref4780822"/>
      <w:r w:rsidRPr="00AF0943">
        <w:t>R1-1900137</w:t>
      </w:r>
      <w:r>
        <w:t xml:space="preserve"> Discussion</w:t>
      </w:r>
      <w:r w:rsidRPr="00AF0943">
        <w:t xml:space="preserve"> on multi PDCCH based multi TRP transmission</w:t>
      </w:r>
      <w:r>
        <w:t xml:space="preserve">   vivo.</w:t>
      </w:r>
      <w:bookmarkEnd w:id="10"/>
    </w:p>
    <w:p w14:paraId="2B74E5AC" w14:textId="32698E69" w:rsidR="005F7B2B" w:rsidRPr="002346F4" w:rsidRDefault="005F7B2B" w:rsidP="0008494B">
      <w:pPr>
        <w:pStyle w:val="reference"/>
      </w:pPr>
      <w:bookmarkStart w:id="11" w:name="_Ref20931552"/>
      <w:r w:rsidRPr="005F7B2B">
        <w:t>RAN WG1 #9</w:t>
      </w:r>
      <w:r>
        <w:t>5</w:t>
      </w:r>
      <w:r w:rsidRPr="005F7B2B">
        <w:t xml:space="preserve"> meeting Chairman’s Notes</w:t>
      </w:r>
      <w:bookmarkEnd w:id="11"/>
    </w:p>
    <w:p w14:paraId="35CF2C41" w14:textId="0095D90E" w:rsidR="00AE6426" w:rsidRDefault="00AE6426" w:rsidP="0008494B">
      <w:pPr>
        <w:pStyle w:val="reference"/>
      </w:pPr>
      <w:bookmarkStart w:id="12" w:name="_Ref20760523"/>
      <w:r>
        <w:rPr>
          <w:rFonts w:hint="eastAsia"/>
        </w:rPr>
        <w:t>RAN WG1</w:t>
      </w:r>
      <w:r>
        <w:t xml:space="preserve"> </w:t>
      </w:r>
      <w:r>
        <w:rPr>
          <w:rFonts w:hint="eastAsia"/>
        </w:rPr>
        <w:t>#</w:t>
      </w:r>
      <w:r>
        <w:t xml:space="preserve">96bis meeting </w:t>
      </w:r>
      <w:r>
        <w:rPr>
          <w:rFonts w:hint="eastAsia"/>
        </w:rPr>
        <w:t>Chairman</w:t>
      </w:r>
      <w:r>
        <w:t>’</w:t>
      </w:r>
      <w:r>
        <w:rPr>
          <w:rFonts w:hint="eastAsia"/>
        </w:rPr>
        <w:t>s Notes</w:t>
      </w:r>
      <w:bookmarkEnd w:id="12"/>
    </w:p>
    <w:p w14:paraId="049DB97C" w14:textId="6F1B65A8" w:rsidR="00237B1C" w:rsidRPr="003C600E" w:rsidRDefault="00401910" w:rsidP="0008494B">
      <w:pPr>
        <w:pStyle w:val="reference"/>
      </w:pPr>
      <w:bookmarkStart w:id="13" w:name="_Ref4780668"/>
      <w:bookmarkEnd w:id="7"/>
      <w:bookmarkEnd w:id="8"/>
      <w:r w:rsidRPr="00AE6426">
        <w:t xml:space="preserve">RP-192324 Revised WID: Support of NR Industrial Internet of Things (IoT) </w:t>
      </w:r>
      <w:bookmarkStart w:id="14" w:name="_Ref7344069"/>
      <w:bookmarkEnd w:id="9"/>
      <w:bookmarkEnd w:id="13"/>
      <w:r>
        <w:t xml:space="preserve"> </w:t>
      </w:r>
      <w:bookmarkStart w:id="15" w:name="_Ref20758642"/>
      <w:r w:rsidRPr="00401910">
        <w:t>Nokia, Nokia Shanghai Bell</w:t>
      </w:r>
      <w:bookmarkEnd w:id="14"/>
      <w:bookmarkEnd w:id="15"/>
    </w:p>
    <w:sectPr w:rsidR="00237B1C" w:rsidRPr="003C600E">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3C155" w14:textId="77777777" w:rsidR="00944771" w:rsidRDefault="00944771" w:rsidP="00A4150E">
      <w:r>
        <w:separator/>
      </w:r>
    </w:p>
  </w:endnote>
  <w:endnote w:type="continuationSeparator" w:id="0">
    <w:p w14:paraId="52C18AAA" w14:textId="77777777" w:rsidR="00944771" w:rsidRDefault="00944771" w:rsidP="00A4150E">
      <w:r>
        <w:continuationSeparator/>
      </w:r>
    </w:p>
  </w:endnote>
  <w:endnote w:type="continuationNotice" w:id="1">
    <w:p w14:paraId="7F4411B1" w14:textId="77777777" w:rsidR="00944771" w:rsidRDefault="00944771" w:rsidP="00A41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6E37BFF" w:rsidR="002D7C7C" w:rsidRPr="00E7456F" w:rsidRDefault="002D7C7C" w:rsidP="0008494B">
    <w:pPr>
      <w:pStyle w:val="ab"/>
    </w:pPr>
    <w:r>
      <w:rPr>
        <w:rStyle w:val="ac"/>
      </w:rPr>
      <w:fldChar w:fldCharType="begin"/>
    </w:r>
    <w:r>
      <w:rPr>
        <w:rStyle w:val="ac"/>
      </w:rPr>
      <w:instrText xml:space="preserve"> PAGE </w:instrText>
    </w:r>
    <w:r>
      <w:rPr>
        <w:rStyle w:val="ac"/>
      </w:rPr>
      <w:fldChar w:fldCharType="separate"/>
    </w:r>
    <w:r w:rsidR="00A0502B">
      <w:rPr>
        <w:rStyle w:val="ac"/>
        <w:noProof/>
      </w:rPr>
      <w:t>11</w:t>
    </w:r>
    <w:r>
      <w:rPr>
        <w:rStyle w:val="ac"/>
      </w:rPr>
      <w:fldChar w:fldCharType="end"/>
    </w:r>
    <w:r>
      <w:rPr>
        <w:rStyle w:val="ac"/>
        <w:rFonts w:hint="eastAsia"/>
      </w:rPr>
      <w:t>/</w:t>
    </w:r>
    <w:r>
      <w:rPr>
        <w:rStyle w:val="ac"/>
      </w:rPr>
      <w:fldChar w:fldCharType="begin"/>
    </w:r>
    <w:r>
      <w:rPr>
        <w:rStyle w:val="ac"/>
      </w:rPr>
      <w:instrText xml:space="preserve"> NUMPAGES </w:instrText>
    </w:r>
    <w:r>
      <w:rPr>
        <w:rStyle w:val="ac"/>
      </w:rPr>
      <w:fldChar w:fldCharType="separate"/>
    </w:r>
    <w:r w:rsidR="00A0502B">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D8118" w14:textId="77777777" w:rsidR="00944771" w:rsidRDefault="00944771" w:rsidP="00A4150E">
      <w:r>
        <w:separator/>
      </w:r>
    </w:p>
  </w:footnote>
  <w:footnote w:type="continuationSeparator" w:id="0">
    <w:p w14:paraId="04DE8B20" w14:textId="77777777" w:rsidR="00944771" w:rsidRDefault="00944771" w:rsidP="00A4150E">
      <w:r>
        <w:continuationSeparator/>
      </w:r>
    </w:p>
  </w:footnote>
  <w:footnote w:type="continuationNotice" w:id="1">
    <w:p w14:paraId="5F5AA933" w14:textId="77777777" w:rsidR="00944771" w:rsidRDefault="00944771" w:rsidP="00A415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4F7CB2"/>
    <w:multiLevelType w:val="hybridMultilevel"/>
    <w:tmpl w:val="2E3E46A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7F02383"/>
    <w:multiLevelType w:val="hybridMultilevel"/>
    <w:tmpl w:val="18DAB9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D26B32"/>
    <w:multiLevelType w:val="hybridMultilevel"/>
    <w:tmpl w:val="3FE4658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CA0880"/>
    <w:multiLevelType w:val="hybridMultilevel"/>
    <w:tmpl w:val="95044B32"/>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17F5B02"/>
    <w:multiLevelType w:val="hybridMultilevel"/>
    <w:tmpl w:val="3F4EECE2"/>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123233D9"/>
    <w:multiLevelType w:val="hybridMultilevel"/>
    <w:tmpl w:val="B4640ABE"/>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18">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2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F7F7FDF"/>
    <w:multiLevelType w:val="hybridMultilevel"/>
    <w:tmpl w:val="92A8C172"/>
    <w:lvl w:ilvl="0" w:tplc="DFE63F68">
      <w:start w:val="1"/>
      <w:numFmt w:val="bullet"/>
      <w:pStyle w:val="bullet2"/>
      <w:lvlText w:val="•"/>
      <w:lvlJc w:val="left"/>
      <w:pPr>
        <w:ind w:left="840" w:hanging="420"/>
      </w:pPr>
      <w:rPr>
        <w:rFonts w:ascii="Times New Roman" w:hAnsi="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252511B"/>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28D326D"/>
    <w:multiLevelType w:val="hybridMultilevel"/>
    <w:tmpl w:val="F74E213A"/>
    <w:lvl w:ilvl="0" w:tplc="0D48E5FA">
      <w:start w:val="1"/>
      <w:numFmt w:val="decimal"/>
      <w:pStyle w:val="reference"/>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64D0AD9"/>
    <w:multiLevelType w:val="hybridMultilevel"/>
    <w:tmpl w:val="C9822F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2744093E"/>
    <w:multiLevelType w:val="hybridMultilevel"/>
    <w:tmpl w:val="81E6FB7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2A1769C2"/>
    <w:multiLevelType w:val="hybridMultilevel"/>
    <w:tmpl w:val="F3780A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0A721FE"/>
    <w:multiLevelType w:val="hybridMultilevel"/>
    <w:tmpl w:val="95042684"/>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323E41E1"/>
    <w:multiLevelType w:val="hybridMultilevel"/>
    <w:tmpl w:val="E82C717C"/>
    <w:lvl w:ilvl="0" w:tplc="15F4756A">
      <w:start w:val="1"/>
      <w:numFmt w:val="decimal"/>
      <w:pStyle w:val="proposal"/>
      <w:lvlText w:val="Proposal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3754DF5"/>
    <w:multiLevelType w:val="hybridMultilevel"/>
    <w:tmpl w:val="F74A5340"/>
    <w:lvl w:ilvl="0" w:tplc="76CCECEE">
      <w:start w:val="1"/>
      <w:numFmt w:val="bullet"/>
      <w:lvlText w:val="•"/>
      <w:lvlJc w:val="left"/>
      <w:pPr>
        <w:ind w:left="720" w:hanging="360"/>
      </w:pPr>
      <w:rPr>
        <w:rFonts w:ascii="Times New Roman" w:hAnsi="Times New Roman" w:hint="default"/>
        <w:lang w:val="en-US"/>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3EA4839"/>
    <w:multiLevelType w:val="hybridMultilevel"/>
    <w:tmpl w:val="90465DC0"/>
    <w:lvl w:ilvl="0" w:tplc="F4BC727E">
      <w:start w:val="1"/>
      <w:numFmt w:val="bullet"/>
      <w:pStyle w:val="bullet1"/>
      <w:lvlText w:val="•"/>
      <w:lvlJc w:val="left"/>
      <w:pPr>
        <w:ind w:left="420" w:hanging="420"/>
      </w:pPr>
      <w:rPr>
        <w:rFonts w:ascii="Times New Roman" w:hAnsi="Times New Roman" w:hint="default"/>
        <w:lang w:val="en-US"/>
      </w:rPr>
    </w:lvl>
    <w:lvl w:ilvl="1" w:tplc="24D41B62">
      <w:start w:val="1"/>
      <w:numFmt w:val="bullet"/>
      <w:pStyle w:val="bulle1-2"/>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3A5F1031"/>
    <w:multiLevelType w:val="hybridMultilevel"/>
    <w:tmpl w:val="AB8804B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47">
    <w:nsid w:val="3CDC131D"/>
    <w:multiLevelType w:val="hybridMultilevel"/>
    <w:tmpl w:val="E722C0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6D92D89"/>
    <w:multiLevelType w:val="hybridMultilevel"/>
    <w:tmpl w:val="FD72B982"/>
    <w:lvl w:ilvl="0" w:tplc="76CCECEE">
      <w:start w:val="1"/>
      <w:numFmt w:val="bullet"/>
      <w:lvlText w:val="•"/>
      <w:lvlJc w:val="left"/>
      <w:pPr>
        <w:ind w:left="420" w:hanging="420"/>
      </w:pPr>
      <w:rPr>
        <w:rFonts w:ascii="Times New Roman" w:hAnsi="Times New Roman" w:hint="default"/>
        <w:lang w:val="en-US"/>
      </w:rPr>
    </w:lvl>
    <w:lvl w:ilvl="1" w:tplc="7D768DBA">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C081715"/>
    <w:multiLevelType w:val="multilevel"/>
    <w:tmpl w:val="4C0817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5D247DE1"/>
    <w:multiLevelType w:val="hybridMultilevel"/>
    <w:tmpl w:val="DAF45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E605375"/>
    <w:multiLevelType w:val="hybridMultilevel"/>
    <w:tmpl w:val="D586EF1E"/>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65">
    <w:nsid w:val="5EC20453"/>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5F981735"/>
    <w:multiLevelType w:val="hybridMultilevel"/>
    <w:tmpl w:val="00FE87FC"/>
    <w:lvl w:ilvl="0" w:tplc="69C4EE6C">
      <w:start w:val="1"/>
      <w:numFmt w:val="bullet"/>
      <w:lvlText w:val="•"/>
      <w:lvlJc w:val="left"/>
      <w:pPr>
        <w:tabs>
          <w:tab w:val="num" w:pos="720"/>
        </w:tabs>
        <w:ind w:left="720" w:hanging="360"/>
      </w:pPr>
      <w:rPr>
        <w:rFonts w:ascii="Arial" w:hAnsi="Arial" w:hint="default"/>
      </w:rPr>
    </w:lvl>
    <w:lvl w:ilvl="1" w:tplc="65A28EC4">
      <w:start w:val="1"/>
      <w:numFmt w:val="bullet"/>
      <w:lvlText w:val="•"/>
      <w:lvlJc w:val="left"/>
      <w:pPr>
        <w:tabs>
          <w:tab w:val="num" w:pos="1440"/>
        </w:tabs>
        <w:ind w:left="1440" w:hanging="360"/>
      </w:pPr>
      <w:rPr>
        <w:rFonts w:ascii="Arial" w:hAnsi="Arial" w:hint="default"/>
      </w:rPr>
    </w:lvl>
    <w:lvl w:ilvl="2" w:tplc="6DC0E804">
      <w:start w:val="1"/>
      <w:numFmt w:val="bullet"/>
      <w:lvlText w:val="•"/>
      <w:lvlJc w:val="left"/>
      <w:pPr>
        <w:tabs>
          <w:tab w:val="num" w:pos="2160"/>
        </w:tabs>
        <w:ind w:left="2160" w:hanging="360"/>
      </w:pPr>
      <w:rPr>
        <w:rFonts w:ascii="Arial" w:hAnsi="Arial" w:hint="default"/>
      </w:rPr>
    </w:lvl>
    <w:lvl w:ilvl="3" w:tplc="7980C804">
      <w:start w:val="5916"/>
      <w:numFmt w:val="bullet"/>
      <w:lvlText w:val="–"/>
      <w:lvlJc w:val="left"/>
      <w:pPr>
        <w:tabs>
          <w:tab w:val="num" w:pos="2880"/>
        </w:tabs>
        <w:ind w:left="2880" w:hanging="360"/>
      </w:pPr>
      <w:rPr>
        <w:rFonts w:ascii="Arial" w:hAnsi="Arial" w:hint="default"/>
      </w:rPr>
    </w:lvl>
    <w:lvl w:ilvl="4" w:tplc="D3AAA754">
      <w:start w:val="5916"/>
      <w:numFmt w:val="bullet"/>
      <w:lvlText w:val="»"/>
      <w:lvlJc w:val="left"/>
      <w:pPr>
        <w:tabs>
          <w:tab w:val="num" w:pos="3600"/>
        </w:tabs>
        <w:ind w:left="3600" w:hanging="360"/>
      </w:pPr>
      <w:rPr>
        <w:rFonts w:ascii="Arial" w:hAnsi="Arial" w:hint="default"/>
      </w:rPr>
    </w:lvl>
    <w:lvl w:ilvl="5" w:tplc="BFF22880" w:tentative="1">
      <w:start w:val="1"/>
      <w:numFmt w:val="bullet"/>
      <w:lvlText w:val="•"/>
      <w:lvlJc w:val="left"/>
      <w:pPr>
        <w:tabs>
          <w:tab w:val="num" w:pos="4320"/>
        </w:tabs>
        <w:ind w:left="4320" w:hanging="360"/>
      </w:pPr>
      <w:rPr>
        <w:rFonts w:ascii="Arial" w:hAnsi="Arial" w:hint="default"/>
      </w:rPr>
    </w:lvl>
    <w:lvl w:ilvl="6" w:tplc="3B3E2B3C" w:tentative="1">
      <w:start w:val="1"/>
      <w:numFmt w:val="bullet"/>
      <w:lvlText w:val="•"/>
      <w:lvlJc w:val="left"/>
      <w:pPr>
        <w:tabs>
          <w:tab w:val="num" w:pos="5040"/>
        </w:tabs>
        <w:ind w:left="5040" w:hanging="360"/>
      </w:pPr>
      <w:rPr>
        <w:rFonts w:ascii="Arial" w:hAnsi="Arial" w:hint="default"/>
      </w:rPr>
    </w:lvl>
    <w:lvl w:ilvl="7" w:tplc="FB662978" w:tentative="1">
      <w:start w:val="1"/>
      <w:numFmt w:val="bullet"/>
      <w:lvlText w:val="•"/>
      <w:lvlJc w:val="left"/>
      <w:pPr>
        <w:tabs>
          <w:tab w:val="num" w:pos="5760"/>
        </w:tabs>
        <w:ind w:left="5760" w:hanging="360"/>
      </w:pPr>
      <w:rPr>
        <w:rFonts w:ascii="Arial" w:hAnsi="Arial" w:hint="default"/>
      </w:rPr>
    </w:lvl>
    <w:lvl w:ilvl="8" w:tplc="6F3CAE1E" w:tentative="1">
      <w:start w:val="1"/>
      <w:numFmt w:val="bullet"/>
      <w:lvlText w:val="•"/>
      <w:lvlJc w:val="left"/>
      <w:pPr>
        <w:tabs>
          <w:tab w:val="num" w:pos="6480"/>
        </w:tabs>
        <w:ind w:left="6480" w:hanging="360"/>
      </w:pPr>
      <w:rPr>
        <w:rFonts w:ascii="Arial" w:hAnsi="Arial" w:hint="default"/>
      </w:rPr>
    </w:lvl>
  </w:abstractNum>
  <w:abstractNum w:abstractNumId="67">
    <w:nsid w:val="5FDD66EB"/>
    <w:multiLevelType w:val="hybridMultilevel"/>
    <w:tmpl w:val="1EC8521C"/>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69">
    <w:nsid w:val="66F34B12"/>
    <w:multiLevelType w:val="hybridMultilevel"/>
    <w:tmpl w:val="51440584"/>
    <w:lvl w:ilvl="0" w:tplc="76CCECEE">
      <w:start w:val="1"/>
      <w:numFmt w:val="bullet"/>
      <w:lvlText w:val="•"/>
      <w:lvlJc w:val="left"/>
      <w:pPr>
        <w:ind w:left="420" w:hanging="420"/>
      </w:pPr>
      <w:rPr>
        <w:rFonts w:ascii="Times New Roman" w:hAnsi="Times New Roman" w:hint="default"/>
        <w:lang w:val="en-US"/>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B6B419F"/>
    <w:multiLevelType w:val="hybridMultilevel"/>
    <w:tmpl w:val="7610AC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6D6C0433"/>
    <w:multiLevelType w:val="multilevel"/>
    <w:tmpl w:val="6C0461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pStyle w:val="2"/>
      <w:lvlText w:val="%1.%2.%3."/>
      <w:lvlJc w:val="left"/>
      <w:pPr>
        <w:tabs>
          <w:tab w:val="num" w:pos="993"/>
        </w:tabs>
        <w:ind w:left="993" w:hanging="709"/>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3066E98"/>
    <w:multiLevelType w:val="hybridMultilevel"/>
    <w:tmpl w:val="173A4D1E"/>
    <w:lvl w:ilvl="0" w:tplc="77208D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7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0">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F314033"/>
    <w:multiLevelType w:val="hybridMultilevel"/>
    <w:tmpl w:val="5748B74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9"/>
  </w:num>
  <w:num w:numId="2">
    <w:abstractNumId w:val="0"/>
  </w:num>
  <w:num w:numId="3">
    <w:abstractNumId w:val="78"/>
  </w:num>
  <w:num w:numId="4">
    <w:abstractNumId w:val="14"/>
  </w:num>
  <w:num w:numId="5">
    <w:abstractNumId w:val="72"/>
  </w:num>
  <w:num w:numId="6">
    <w:abstractNumId w:val="27"/>
  </w:num>
  <w:num w:numId="7">
    <w:abstractNumId w:val="9"/>
  </w:num>
  <w:num w:numId="8">
    <w:abstractNumId w:val="44"/>
  </w:num>
  <w:num w:numId="9">
    <w:abstractNumId w:val="39"/>
  </w:num>
  <w:num w:numId="10">
    <w:abstractNumId w:val="24"/>
  </w:num>
  <w:num w:numId="11">
    <w:abstractNumId w:val="22"/>
  </w:num>
  <w:num w:numId="12">
    <w:abstractNumId w:val="56"/>
  </w:num>
  <w:num w:numId="13">
    <w:abstractNumId w:val="42"/>
  </w:num>
  <w:num w:numId="14">
    <w:abstractNumId w:val="25"/>
  </w:num>
  <w:num w:numId="15">
    <w:abstractNumId w:val="1"/>
  </w:num>
  <w:num w:numId="16">
    <w:abstractNumId w:val="74"/>
  </w:num>
  <w:num w:numId="17">
    <w:abstractNumId w:val="49"/>
  </w:num>
  <w:num w:numId="18">
    <w:abstractNumId w:val="6"/>
  </w:num>
  <w:num w:numId="19">
    <w:abstractNumId w:val="4"/>
    <w:lvlOverride w:ilvl="0"/>
    <w:lvlOverride w:ilvl="1">
      <w:startOverride w:val="1"/>
    </w:lvlOverride>
    <w:lvlOverride w:ilvl="2"/>
    <w:lvlOverride w:ilvl="3"/>
    <w:lvlOverride w:ilvl="4"/>
    <w:lvlOverride w:ilvl="5"/>
    <w:lvlOverride w:ilvl="6"/>
    <w:lvlOverride w:ilvl="7"/>
    <w:lvlOverride w:ilvl="8"/>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29"/>
  </w:num>
  <w:num w:numId="22">
    <w:abstractNumId w:val="58"/>
  </w:num>
  <w:num w:numId="23">
    <w:abstractNumId w:val="52"/>
  </w:num>
  <w:num w:numId="24">
    <w:abstractNumId w:val="41"/>
  </w:num>
  <w:num w:numId="25">
    <w:abstractNumId w:val="73"/>
  </w:num>
  <w:num w:numId="26">
    <w:abstractNumId w:val="77"/>
  </w:num>
  <w:num w:numId="27">
    <w:abstractNumId w:val="21"/>
  </w:num>
  <w:num w:numId="28">
    <w:abstractNumId w:val="37"/>
  </w:num>
  <w:num w:numId="29">
    <w:abstractNumId w:val="68"/>
  </w:num>
  <w:num w:numId="30">
    <w:abstractNumId w:val="19"/>
  </w:num>
  <w:num w:numId="31">
    <w:abstractNumId w:val="70"/>
  </w:num>
  <w:num w:numId="32">
    <w:abstractNumId w:val="61"/>
  </w:num>
  <w:num w:numId="33">
    <w:abstractNumId w:val="53"/>
  </w:num>
  <w:num w:numId="34">
    <w:abstractNumId w:val="50"/>
  </w:num>
  <w:num w:numId="35">
    <w:abstractNumId w:val="46"/>
  </w:num>
  <w:num w:numId="36">
    <w:abstractNumId w:val="31"/>
  </w:num>
  <w:num w:numId="37">
    <w:abstractNumId w:val="28"/>
  </w:num>
  <w:num w:numId="38">
    <w:abstractNumId w:val="54"/>
  </w:num>
  <w:num w:numId="39">
    <w:abstractNumId w:val="18"/>
  </w:num>
  <w:num w:numId="40">
    <w:abstractNumId w:val="75"/>
  </w:num>
  <w:num w:numId="41">
    <w:abstractNumId w:val="80"/>
  </w:num>
  <w:num w:numId="42">
    <w:abstractNumId w:val="17"/>
  </w:num>
  <w:num w:numId="43">
    <w:abstractNumId w:val="74"/>
  </w:num>
  <w:num w:numId="44">
    <w:abstractNumId w:val="67"/>
  </w:num>
  <w:num w:numId="45">
    <w:abstractNumId w:val="51"/>
  </w:num>
  <w:num w:numId="46">
    <w:abstractNumId w:val="69"/>
  </w:num>
  <w:num w:numId="47">
    <w:abstractNumId w:val="81"/>
  </w:num>
  <w:num w:numId="48">
    <w:abstractNumId w:val="35"/>
  </w:num>
  <w:num w:numId="49">
    <w:abstractNumId w:val="76"/>
  </w:num>
  <w:num w:numId="50">
    <w:abstractNumId w:val="2"/>
  </w:num>
  <w:num w:numId="51">
    <w:abstractNumId w:val="8"/>
  </w:num>
  <w:num w:numId="52">
    <w:abstractNumId w:val="66"/>
  </w:num>
  <w:num w:numId="53">
    <w:abstractNumId w:val="13"/>
  </w:num>
  <w:num w:numId="54">
    <w:abstractNumId w:val="47"/>
  </w:num>
  <w:num w:numId="55">
    <w:abstractNumId w:val="3"/>
  </w:num>
  <w:num w:numId="56">
    <w:abstractNumId w:val="12"/>
  </w:num>
  <w:num w:numId="57">
    <w:abstractNumId w:val="20"/>
  </w:num>
  <w:num w:numId="58">
    <w:abstractNumId w:val="71"/>
  </w:num>
  <w:num w:numId="59">
    <w:abstractNumId w:val="57"/>
  </w:num>
  <w:num w:numId="60">
    <w:abstractNumId w:val="11"/>
  </w:num>
  <w:num w:numId="61">
    <w:abstractNumId w:val="64"/>
  </w:num>
  <w:num w:numId="62">
    <w:abstractNumId w:val="45"/>
  </w:num>
  <w:num w:numId="63">
    <w:abstractNumId w:val="23"/>
  </w:num>
  <w:num w:numId="64">
    <w:abstractNumId w:val="40"/>
  </w:num>
  <w:num w:numId="65">
    <w:abstractNumId w:val="32"/>
  </w:num>
  <w:num w:numId="66">
    <w:abstractNumId w:val="15"/>
  </w:num>
  <w:num w:numId="67">
    <w:abstractNumId w:val="59"/>
  </w:num>
  <w:num w:numId="68">
    <w:abstractNumId w:val="65"/>
  </w:num>
  <w:num w:numId="69">
    <w:abstractNumId w:val="43"/>
  </w:num>
  <w:num w:numId="70">
    <w:abstractNumId w:val="30"/>
  </w:num>
  <w:num w:numId="71">
    <w:abstractNumId w:val="55"/>
  </w:num>
  <w:num w:numId="72">
    <w:abstractNumId w:val="7"/>
  </w:num>
  <w:num w:numId="73">
    <w:abstractNumId w:val="48"/>
  </w:num>
  <w:num w:numId="74">
    <w:abstractNumId w:val="60"/>
  </w:num>
  <w:num w:numId="75">
    <w:abstractNumId w:val="10"/>
  </w:num>
  <w:num w:numId="76">
    <w:abstractNumId w:val="49"/>
  </w:num>
  <w:num w:numId="77">
    <w:abstractNumId w:val="16"/>
  </w:num>
  <w:num w:numId="78">
    <w:abstractNumId w:val="63"/>
  </w:num>
  <w:num w:numId="79">
    <w:abstractNumId w:val="26"/>
  </w:num>
  <w:num w:numId="80">
    <w:abstractNumId w:val="33"/>
  </w:num>
  <w:num w:numId="81">
    <w:abstractNumId w:val="62"/>
  </w:num>
  <w:num w:numId="82">
    <w:abstractNumId w:val="5"/>
  </w:num>
  <w:num w:numId="83">
    <w:abstractNumId w:val="38"/>
  </w:num>
  <w:num w:numId="84">
    <w:abstractNumId w:val="38"/>
    <w:lvlOverride w:ilvl="0">
      <w:startOverride w:val="1"/>
    </w:lvlOverride>
  </w:num>
  <w:num w:numId="85">
    <w:abstractNumId w:val="38"/>
    <w:lvlOverride w:ilvl="0">
      <w:startOverride w:val="1"/>
    </w:lvlOverride>
  </w:num>
  <w:num w:numId="86">
    <w:abstractNumId w:val="38"/>
    <w:lvlOverride w:ilvl="0">
      <w:startOverride w:val="1"/>
    </w:lvlOverride>
  </w:num>
  <w:num w:numId="87">
    <w:abstractNumId w:val="23"/>
  </w:num>
  <w:num w:numId="88">
    <w:abstractNumId w:val="23"/>
  </w:num>
  <w:num w:numId="89">
    <w:abstractNumId w:val="23"/>
  </w:num>
  <w:num w:numId="90">
    <w:abstractNumId w:val="23"/>
  </w:num>
  <w:num w:numId="91">
    <w:abstractNumId w:val="23"/>
  </w:num>
  <w:num w:numId="92">
    <w:abstractNumId w:val="23"/>
  </w:num>
  <w:num w:numId="93">
    <w:abstractNumId w:val="23"/>
  </w:num>
  <w:num w:numId="94">
    <w:abstractNumId w:val="34"/>
  </w:num>
  <w:num w:numId="95">
    <w:abstractNumId w:val="3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8FD"/>
    <w:rsid w:val="00001ECB"/>
    <w:rsid w:val="00001F9D"/>
    <w:rsid w:val="0000279E"/>
    <w:rsid w:val="00002A63"/>
    <w:rsid w:val="00002BCB"/>
    <w:rsid w:val="000031DB"/>
    <w:rsid w:val="00004CBB"/>
    <w:rsid w:val="00004DD6"/>
    <w:rsid w:val="00005B9C"/>
    <w:rsid w:val="00005BB3"/>
    <w:rsid w:val="00006638"/>
    <w:rsid w:val="00006B27"/>
    <w:rsid w:val="000100CC"/>
    <w:rsid w:val="000102F8"/>
    <w:rsid w:val="000103D4"/>
    <w:rsid w:val="00010878"/>
    <w:rsid w:val="00010ABE"/>
    <w:rsid w:val="000136D7"/>
    <w:rsid w:val="00014292"/>
    <w:rsid w:val="0001471C"/>
    <w:rsid w:val="00014788"/>
    <w:rsid w:val="00015C97"/>
    <w:rsid w:val="00015EB0"/>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176"/>
    <w:rsid w:val="00041699"/>
    <w:rsid w:val="00041763"/>
    <w:rsid w:val="00042521"/>
    <w:rsid w:val="000439EB"/>
    <w:rsid w:val="000448CD"/>
    <w:rsid w:val="00046452"/>
    <w:rsid w:val="00047353"/>
    <w:rsid w:val="000508BE"/>
    <w:rsid w:val="0005100C"/>
    <w:rsid w:val="0005168C"/>
    <w:rsid w:val="00051C62"/>
    <w:rsid w:val="00051FCD"/>
    <w:rsid w:val="00052402"/>
    <w:rsid w:val="000528A1"/>
    <w:rsid w:val="00052903"/>
    <w:rsid w:val="00052F24"/>
    <w:rsid w:val="00053BC7"/>
    <w:rsid w:val="00053C93"/>
    <w:rsid w:val="00053DB8"/>
    <w:rsid w:val="00054F07"/>
    <w:rsid w:val="0005587E"/>
    <w:rsid w:val="00055ACB"/>
    <w:rsid w:val="00055B59"/>
    <w:rsid w:val="00055FCB"/>
    <w:rsid w:val="0005679F"/>
    <w:rsid w:val="00056AA6"/>
    <w:rsid w:val="000570C4"/>
    <w:rsid w:val="00057DC6"/>
    <w:rsid w:val="00057DDF"/>
    <w:rsid w:val="000612FA"/>
    <w:rsid w:val="00061AEE"/>
    <w:rsid w:val="00062B52"/>
    <w:rsid w:val="00062CD7"/>
    <w:rsid w:val="00062D7E"/>
    <w:rsid w:val="000636C4"/>
    <w:rsid w:val="00063D43"/>
    <w:rsid w:val="0006479C"/>
    <w:rsid w:val="00064D75"/>
    <w:rsid w:val="00065AFD"/>
    <w:rsid w:val="000665C4"/>
    <w:rsid w:val="000669C9"/>
    <w:rsid w:val="000676F6"/>
    <w:rsid w:val="00067BB3"/>
    <w:rsid w:val="00072520"/>
    <w:rsid w:val="00072B01"/>
    <w:rsid w:val="00073539"/>
    <w:rsid w:val="00073D8E"/>
    <w:rsid w:val="00074060"/>
    <w:rsid w:val="00074975"/>
    <w:rsid w:val="00074D46"/>
    <w:rsid w:val="00076E96"/>
    <w:rsid w:val="0007708D"/>
    <w:rsid w:val="000773F6"/>
    <w:rsid w:val="00077414"/>
    <w:rsid w:val="00080662"/>
    <w:rsid w:val="000808EB"/>
    <w:rsid w:val="00080E0B"/>
    <w:rsid w:val="00081F94"/>
    <w:rsid w:val="00082A4B"/>
    <w:rsid w:val="00082DBA"/>
    <w:rsid w:val="00082ED3"/>
    <w:rsid w:val="0008494B"/>
    <w:rsid w:val="00084DE6"/>
    <w:rsid w:val="000853A2"/>
    <w:rsid w:val="000855F8"/>
    <w:rsid w:val="00085B56"/>
    <w:rsid w:val="00087308"/>
    <w:rsid w:val="000915AD"/>
    <w:rsid w:val="00091862"/>
    <w:rsid w:val="00092841"/>
    <w:rsid w:val="00094BCC"/>
    <w:rsid w:val="00095318"/>
    <w:rsid w:val="000958B4"/>
    <w:rsid w:val="00095BBB"/>
    <w:rsid w:val="000969B3"/>
    <w:rsid w:val="000969C4"/>
    <w:rsid w:val="00096DAC"/>
    <w:rsid w:val="000A05CD"/>
    <w:rsid w:val="000A15A8"/>
    <w:rsid w:val="000A18B2"/>
    <w:rsid w:val="000A3090"/>
    <w:rsid w:val="000A3ADB"/>
    <w:rsid w:val="000A4296"/>
    <w:rsid w:val="000A4FBE"/>
    <w:rsid w:val="000A518C"/>
    <w:rsid w:val="000A5923"/>
    <w:rsid w:val="000A5A35"/>
    <w:rsid w:val="000A66F1"/>
    <w:rsid w:val="000A6A64"/>
    <w:rsid w:val="000A7506"/>
    <w:rsid w:val="000A7610"/>
    <w:rsid w:val="000A7879"/>
    <w:rsid w:val="000B01B5"/>
    <w:rsid w:val="000B02C4"/>
    <w:rsid w:val="000B0B02"/>
    <w:rsid w:val="000B0E26"/>
    <w:rsid w:val="000B1999"/>
    <w:rsid w:val="000B25F1"/>
    <w:rsid w:val="000B2E02"/>
    <w:rsid w:val="000B31CF"/>
    <w:rsid w:val="000B3434"/>
    <w:rsid w:val="000B358A"/>
    <w:rsid w:val="000B3979"/>
    <w:rsid w:val="000B3BAB"/>
    <w:rsid w:val="000B3BE9"/>
    <w:rsid w:val="000B3E4E"/>
    <w:rsid w:val="000B4198"/>
    <w:rsid w:val="000B48A2"/>
    <w:rsid w:val="000B5B09"/>
    <w:rsid w:val="000B5BB8"/>
    <w:rsid w:val="000B6C5B"/>
    <w:rsid w:val="000B6EEF"/>
    <w:rsid w:val="000B7688"/>
    <w:rsid w:val="000B7CF1"/>
    <w:rsid w:val="000C26D5"/>
    <w:rsid w:val="000C2C02"/>
    <w:rsid w:val="000C3623"/>
    <w:rsid w:val="000C43D9"/>
    <w:rsid w:val="000C4D4A"/>
    <w:rsid w:val="000C5247"/>
    <w:rsid w:val="000C5717"/>
    <w:rsid w:val="000C59D1"/>
    <w:rsid w:val="000C5DD4"/>
    <w:rsid w:val="000C6525"/>
    <w:rsid w:val="000C6C83"/>
    <w:rsid w:val="000D07D1"/>
    <w:rsid w:val="000D16E8"/>
    <w:rsid w:val="000D1838"/>
    <w:rsid w:val="000D1E4C"/>
    <w:rsid w:val="000D4097"/>
    <w:rsid w:val="000D4D36"/>
    <w:rsid w:val="000D515E"/>
    <w:rsid w:val="000D57AB"/>
    <w:rsid w:val="000D5C46"/>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4F7"/>
    <w:rsid w:val="000F05C0"/>
    <w:rsid w:val="000F0CA0"/>
    <w:rsid w:val="000F0DB3"/>
    <w:rsid w:val="000F20E6"/>
    <w:rsid w:val="000F29DE"/>
    <w:rsid w:val="000F2A1B"/>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4F7A"/>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C42"/>
    <w:rsid w:val="00113E2D"/>
    <w:rsid w:val="00114348"/>
    <w:rsid w:val="00114407"/>
    <w:rsid w:val="00114D5F"/>
    <w:rsid w:val="0011627E"/>
    <w:rsid w:val="0011673C"/>
    <w:rsid w:val="001179AB"/>
    <w:rsid w:val="00117E24"/>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204"/>
    <w:rsid w:val="001426DA"/>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EEC"/>
    <w:rsid w:val="00157A3F"/>
    <w:rsid w:val="00160200"/>
    <w:rsid w:val="00160491"/>
    <w:rsid w:val="00160B53"/>
    <w:rsid w:val="0016180C"/>
    <w:rsid w:val="00161990"/>
    <w:rsid w:val="00161B07"/>
    <w:rsid w:val="00163027"/>
    <w:rsid w:val="0016337A"/>
    <w:rsid w:val="00163530"/>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C80"/>
    <w:rsid w:val="00177FC0"/>
    <w:rsid w:val="001801DB"/>
    <w:rsid w:val="00180D5D"/>
    <w:rsid w:val="00181F2E"/>
    <w:rsid w:val="0018203D"/>
    <w:rsid w:val="00182855"/>
    <w:rsid w:val="00183411"/>
    <w:rsid w:val="00183576"/>
    <w:rsid w:val="0018382A"/>
    <w:rsid w:val="001846B8"/>
    <w:rsid w:val="00184EF0"/>
    <w:rsid w:val="00185911"/>
    <w:rsid w:val="00185A67"/>
    <w:rsid w:val="00186C97"/>
    <w:rsid w:val="00186F18"/>
    <w:rsid w:val="00190C90"/>
    <w:rsid w:val="0019151A"/>
    <w:rsid w:val="00191C24"/>
    <w:rsid w:val="00191E29"/>
    <w:rsid w:val="00191EFE"/>
    <w:rsid w:val="001928B8"/>
    <w:rsid w:val="00192BE0"/>
    <w:rsid w:val="00193CB3"/>
    <w:rsid w:val="00194361"/>
    <w:rsid w:val="00194AB2"/>
    <w:rsid w:val="00195524"/>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472"/>
    <w:rsid w:val="001A68BF"/>
    <w:rsid w:val="001A6B48"/>
    <w:rsid w:val="001A71A6"/>
    <w:rsid w:val="001A7E69"/>
    <w:rsid w:val="001B1393"/>
    <w:rsid w:val="001B283F"/>
    <w:rsid w:val="001B2FE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0F46"/>
    <w:rsid w:val="001F1B27"/>
    <w:rsid w:val="001F1FA0"/>
    <w:rsid w:val="001F20D7"/>
    <w:rsid w:val="001F2167"/>
    <w:rsid w:val="001F27C0"/>
    <w:rsid w:val="001F3C70"/>
    <w:rsid w:val="001F4BEB"/>
    <w:rsid w:val="001F514A"/>
    <w:rsid w:val="001F5360"/>
    <w:rsid w:val="001F53A7"/>
    <w:rsid w:val="001F556B"/>
    <w:rsid w:val="001F5D69"/>
    <w:rsid w:val="001F74FB"/>
    <w:rsid w:val="001F7B2E"/>
    <w:rsid w:val="002004A6"/>
    <w:rsid w:val="002016AF"/>
    <w:rsid w:val="0020249B"/>
    <w:rsid w:val="002028D9"/>
    <w:rsid w:val="0020390B"/>
    <w:rsid w:val="0020414D"/>
    <w:rsid w:val="00204214"/>
    <w:rsid w:val="00204993"/>
    <w:rsid w:val="00204E19"/>
    <w:rsid w:val="00204FA1"/>
    <w:rsid w:val="00205120"/>
    <w:rsid w:val="002055BE"/>
    <w:rsid w:val="00206177"/>
    <w:rsid w:val="002064F7"/>
    <w:rsid w:val="00206D6D"/>
    <w:rsid w:val="00207141"/>
    <w:rsid w:val="00210C33"/>
    <w:rsid w:val="00211095"/>
    <w:rsid w:val="00211138"/>
    <w:rsid w:val="00211492"/>
    <w:rsid w:val="002115E3"/>
    <w:rsid w:val="0021171A"/>
    <w:rsid w:val="0021248D"/>
    <w:rsid w:val="002129B0"/>
    <w:rsid w:val="002130F3"/>
    <w:rsid w:val="00213681"/>
    <w:rsid w:val="00213A17"/>
    <w:rsid w:val="00213BAB"/>
    <w:rsid w:val="00213D65"/>
    <w:rsid w:val="00214773"/>
    <w:rsid w:val="00214AF1"/>
    <w:rsid w:val="00215606"/>
    <w:rsid w:val="002168DD"/>
    <w:rsid w:val="00217B8C"/>
    <w:rsid w:val="002207A9"/>
    <w:rsid w:val="00220E0C"/>
    <w:rsid w:val="00221976"/>
    <w:rsid w:val="00222E3F"/>
    <w:rsid w:val="0022412A"/>
    <w:rsid w:val="00224D36"/>
    <w:rsid w:val="0022538D"/>
    <w:rsid w:val="00225647"/>
    <w:rsid w:val="002262F2"/>
    <w:rsid w:val="00226DC1"/>
    <w:rsid w:val="00226DCD"/>
    <w:rsid w:val="002275F0"/>
    <w:rsid w:val="00227C6C"/>
    <w:rsid w:val="0023100E"/>
    <w:rsid w:val="002310ED"/>
    <w:rsid w:val="002319FC"/>
    <w:rsid w:val="002321A9"/>
    <w:rsid w:val="00233727"/>
    <w:rsid w:val="0023460C"/>
    <w:rsid w:val="002346F4"/>
    <w:rsid w:val="00234D4C"/>
    <w:rsid w:val="00235B7E"/>
    <w:rsid w:val="00235D5B"/>
    <w:rsid w:val="002361D9"/>
    <w:rsid w:val="00236CF4"/>
    <w:rsid w:val="002379C2"/>
    <w:rsid w:val="00237B1C"/>
    <w:rsid w:val="00241153"/>
    <w:rsid w:val="002430AD"/>
    <w:rsid w:val="00247106"/>
    <w:rsid w:val="002477F2"/>
    <w:rsid w:val="00247C9F"/>
    <w:rsid w:val="00247CAD"/>
    <w:rsid w:val="002502E6"/>
    <w:rsid w:val="00250D1E"/>
    <w:rsid w:val="00251274"/>
    <w:rsid w:val="002515EC"/>
    <w:rsid w:val="00251B91"/>
    <w:rsid w:val="002534A9"/>
    <w:rsid w:val="002535F9"/>
    <w:rsid w:val="002538EC"/>
    <w:rsid w:val="00253A32"/>
    <w:rsid w:val="00253A5B"/>
    <w:rsid w:val="002569E2"/>
    <w:rsid w:val="00257783"/>
    <w:rsid w:val="002609E8"/>
    <w:rsid w:val="00261226"/>
    <w:rsid w:val="0026128C"/>
    <w:rsid w:val="002615F8"/>
    <w:rsid w:val="002616DD"/>
    <w:rsid w:val="002620BD"/>
    <w:rsid w:val="00262632"/>
    <w:rsid w:val="0026304A"/>
    <w:rsid w:val="00263236"/>
    <w:rsid w:val="00263987"/>
    <w:rsid w:val="00264A60"/>
    <w:rsid w:val="00265027"/>
    <w:rsid w:val="00265AB1"/>
    <w:rsid w:val="00265E6D"/>
    <w:rsid w:val="00266423"/>
    <w:rsid w:val="00266916"/>
    <w:rsid w:val="0026692E"/>
    <w:rsid w:val="0026734A"/>
    <w:rsid w:val="00267E23"/>
    <w:rsid w:val="002706A5"/>
    <w:rsid w:val="00270C0B"/>
    <w:rsid w:val="00272989"/>
    <w:rsid w:val="00272EE2"/>
    <w:rsid w:val="002732A5"/>
    <w:rsid w:val="00273BA5"/>
    <w:rsid w:val="00273ECB"/>
    <w:rsid w:val="00274231"/>
    <w:rsid w:val="00274618"/>
    <w:rsid w:val="0027468F"/>
    <w:rsid w:val="00275DCE"/>
    <w:rsid w:val="00276659"/>
    <w:rsid w:val="00276B8C"/>
    <w:rsid w:val="00276F5A"/>
    <w:rsid w:val="002775EE"/>
    <w:rsid w:val="002801E0"/>
    <w:rsid w:val="002802CA"/>
    <w:rsid w:val="00280D1E"/>
    <w:rsid w:val="00281021"/>
    <w:rsid w:val="00281680"/>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413D"/>
    <w:rsid w:val="002A5311"/>
    <w:rsid w:val="002A545A"/>
    <w:rsid w:val="002A5EB7"/>
    <w:rsid w:val="002A6322"/>
    <w:rsid w:val="002A6BC6"/>
    <w:rsid w:val="002A7312"/>
    <w:rsid w:val="002A7EA8"/>
    <w:rsid w:val="002B0AF1"/>
    <w:rsid w:val="002B0CCE"/>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B68BB"/>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CE9"/>
    <w:rsid w:val="002D01CF"/>
    <w:rsid w:val="002D1686"/>
    <w:rsid w:val="002D22DD"/>
    <w:rsid w:val="002D2C8C"/>
    <w:rsid w:val="002D3656"/>
    <w:rsid w:val="002D4530"/>
    <w:rsid w:val="002D5A93"/>
    <w:rsid w:val="002D5ECC"/>
    <w:rsid w:val="002D6224"/>
    <w:rsid w:val="002D70D1"/>
    <w:rsid w:val="002D776B"/>
    <w:rsid w:val="002D7C7C"/>
    <w:rsid w:val="002E12CF"/>
    <w:rsid w:val="002E17ED"/>
    <w:rsid w:val="002E2E1D"/>
    <w:rsid w:val="002E35BE"/>
    <w:rsid w:val="002E5303"/>
    <w:rsid w:val="002E57C1"/>
    <w:rsid w:val="002E6125"/>
    <w:rsid w:val="002E755D"/>
    <w:rsid w:val="002E772B"/>
    <w:rsid w:val="002E7C0F"/>
    <w:rsid w:val="002F1A77"/>
    <w:rsid w:val="002F2B9F"/>
    <w:rsid w:val="002F2BAD"/>
    <w:rsid w:val="002F2E09"/>
    <w:rsid w:val="002F3308"/>
    <w:rsid w:val="002F3871"/>
    <w:rsid w:val="002F577B"/>
    <w:rsid w:val="002F6925"/>
    <w:rsid w:val="002F6EFE"/>
    <w:rsid w:val="002F721C"/>
    <w:rsid w:val="002F7DD2"/>
    <w:rsid w:val="00300CE3"/>
    <w:rsid w:val="0030145B"/>
    <w:rsid w:val="00303528"/>
    <w:rsid w:val="00303AED"/>
    <w:rsid w:val="003040FA"/>
    <w:rsid w:val="00304692"/>
    <w:rsid w:val="003048A7"/>
    <w:rsid w:val="0030544C"/>
    <w:rsid w:val="003058D7"/>
    <w:rsid w:val="00305FAC"/>
    <w:rsid w:val="0030601F"/>
    <w:rsid w:val="00306297"/>
    <w:rsid w:val="0030791B"/>
    <w:rsid w:val="0031207D"/>
    <w:rsid w:val="0031342C"/>
    <w:rsid w:val="003141DE"/>
    <w:rsid w:val="003142F0"/>
    <w:rsid w:val="00314D1B"/>
    <w:rsid w:val="00314DE8"/>
    <w:rsid w:val="003153EF"/>
    <w:rsid w:val="003154A2"/>
    <w:rsid w:val="0031571A"/>
    <w:rsid w:val="00315913"/>
    <w:rsid w:val="003163A4"/>
    <w:rsid w:val="00316981"/>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ECC"/>
    <w:rsid w:val="00333FE1"/>
    <w:rsid w:val="00334063"/>
    <w:rsid w:val="00334592"/>
    <w:rsid w:val="00334F94"/>
    <w:rsid w:val="0033503D"/>
    <w:rsid w:val="0033620C"/>
    <w:rsid w:val="00336D8B"/>
    <w:rsid w:val="003372A8"/>
    <w:rsid w:val="003372E8"/>
    <w:rsid w:val="00337747"/>
    <w:rsid w:val="00337A9A"/>
    <w:rsid w:val="003406F5"/>
    <w:rsid w:val="00340E0F"/>
    <w:rsid w:val="00342983"/>
    <w:rsid w:val="0034359F"/>
    <w:rsid w:val="003437D1"/>
    <w:rsid w:val="00343D8F"/>
    <w:rsid w:val="0034413A"/>
    <w:rsid w:val="00344D89"/>
    <w:rsid w:val="00344E66"/>
    <w:rsid w:val="00345EDB"/>
    <w:rsid w:val="003462F3"/>
    <w:rsid w:val="00346524"/>
    <w:rsid w:val="003466C9"/>
    <w:rsid w:val="00346F06"/>
    <w:rsid w:val="00346FD2"/>
    <w:rsid w:val="003478C6"/>
    <w:rsid w:val="00347C37"/>
    <w:rsid w:val="00347ED7"/>
    <w:rsid w:val="003506AB"/>
    <w:rsid w:val="00350C74"/>
    <w:rsid w:val="00350D8D"/>
    <w:rsid w:val="00351183"/>
    <w:rsid w:val="0035174B"/>
    <w:rsid w:val="0035188D"/>
    <w:rsid w:val="00351FB1"/>
    <w:rsid w:val="00352BD0"/>
    <w:rsid w:val="00352F93"/>
    <w:rsid w:val="0035314C"/>
    <w:rsid w:val="00354B6F"/>
    <w:rsid w:val="00355087"/>
    <w:rsid w:val="003554FE"/>
    <w:rsid w:val="00356453"/>
    <w:rsid w:val="0035668A"/>
    <w:rsid w:val="003567C4"/>
    <w:rsid w:val="00356B36"/>
    <w:rsid w:val="003604F9"/>
    <w:rsid w:val="003610B0"/>
    <w:rsid w:val="00361BAF"/>
    <w:rsid w:val="00362286"/>
    <w:rsid w:val="00362D42"/>
    <w:rsid w:val="003631EB"/>
    <w:rsid w:val="003634AA"/>
    <w:rsid w:val="00363C5B"/>
    <w:rsid w:val="00364A7C"/>
    <w:rsid w:val="00364D92"/>
    <w:rsid w:val="0036633B"/>
    <w:rsid w:val="003668AB"/>
    <w:rsid w:val="00366920"/>
    <w:rsid w:val="00366E2E"/>
    <w:rsid w:val="0036761C"/>
    <w:rsid w:val="00367816"/>
    <w:rsid w:val="00367877"/>
    <w:rsid w:val="00370162"/>
    <w:rsid w:val="00370991"/>
    <w:rsid w:val="0037173A"/>
    <w:rsid w:val="00373161"/>
    <w:rsid w:val="00373BE7"/>
    <w:rsid w:val="00373DF3"/>
    <w:rsid w:val="00374382"/>
    <w:rsid w:val="00375392"/>
    <w:rsid w:val="00375B14"/>
    <w:rsid w:val="00382183"/>
    <w:rsid w:val="00382282"/>
    <w:rsid w:val="003829C8"/>
    <w:rsid w:val="0038391B"/>
    <w:rsid w:val="00383D90"/>
    <w:rsid w:val="00384BA5"/>
    <w:rsid w:val="00386600"/>
    <w:rsid w:val="00390134"/>
    <w:rsid w:val="00390D92"/>
    <w:rsid w:val="00391639"/>
    <w:rsid w:val="00393AEC"/>
    <w:rsid w:val="00394364"/>
    <w:rsid w:val="00394D04"/>
    <w:rsid w:val="00395582"/>
    <w:rsid w:val="00395C9F"/>
    <w:rsid w:val="00395CD3"/>
    <w:rsid w:val="0039659B"/>
    <w:rsid w:val="00397261"/>
    <w:rsid w:val="00397BCC"/>
    <w:rsid w:val="00397D7A"/>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4B"/>
    <w:rsid w:val="003B28F8"/>
    <w:rsid w:val="003B2F09"/>
    <w:rsid w:val="003B3222"/>
    <w:rsid w:val="003B3F0D"/>
    <w:rsid w:val="003B4F23"/>
    <w:rsid w:val="003B51CF"/>
    <w:rsid w:val="003B568E"/>
    <w:rsid w:val="003B580C"/>
    <w:rsid w:val="003B5CDE"/>
    <w:rsid w:val="003B65FA"/>
    <w:rsid w:val="003B77F7"/>
    <w:rsid w:val="003C0408"/>
    <w:rsid w:val="003C1439"/>
    <w:rsid w:val="003C1B2A"/>
    <w:rsid w:val="003C213B"/>
    <w:rsid w:val="003C2295"/>
    <w:rsid w:val="003C23BD"/>
    <w:rsid w:val="003C2433"/>
    <w:rsid w:val="003C37CB"/>
    <w:rsid w:val="003C3B8C"/>
    <w:rsid w:val="003C43A6"/>
    <w:rsid w:val="003C43F9"/>
    <w:rsid w:val="003C4DBD"/>
    <w:rsid w:val="003C4F67"/>
    <w:rsid w:val="003C600E"/>
    <w:rsid w:val="003C6709"/>
    <w:rsid w:val="003C7A10"/>
    <w:rsid w:val="003C7AF1"/>
    <w:rsid w:val="003D0705"/>
    <w:rsid w:val="003D0E55"/>
    <w:rsid w:val="003D1853"/>
    <w:rsid w:val="003D2356"/>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B89"/>
    <w:rsid w:val="003E2C04"/>
    <w:rsid w:val="003E2C05"/>
    <w:rsid w:val="003E34E0"/>
    <w:rsid w:val="003E39F2"/>
    <w:rsid w:val="003E3D90"/>
    <w:rsid w:val="003E4037"/>
    <w:rsid w:val="003E48DA"/>
    <w:rsid w:val="003E4C34"/>
    <w:rsid w:val="003E5059"/>
    <w:rsid w:val="003E5869"/>
    <w:rsid w:val="003E64AB"/>
    <w:rsid w:val="003E66C0"/>
    <w:rsid w:val="003E6AE7"/>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910"/>
    <w:rsid w:val="00401D91"/>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096A"/>
    <w:rsid w:val="00421918"/>
    <w:rsid w:val="00421CAC"/>
    <w:rsid w:val="00421F4F"/>
    <w:rsid w:val="00423300"/>
    <w:rsid w:val="00423DCA"/>
    <w:rsid w:val="004246C9"/>
    <w:rsid w:val="004249E7"/>
    <w:rsid w:val="00425DC9"/>
    <w:rsid w:val="00426649"/>
    <w:rsid w:val="00430599"/>
    <w:rsid w:val="004311EE"/>
    <w:rsid w:val="00431839"/>
    <w:rsid w:val="00431AFA"/>
    <w:rsid w:val="00431CD7"/>
    <w:rsid w:val="00431D4F"/>
    <w:rsid w:val="00431E2A"/>
    <w:rsid w:val="00434B9F"/>
    <w:rsid w:val="00434E4E"/>
    <w:rsid w:val="00435265"/>
    <w:rsid w:val="0043528F"/>
    <w:rsid w:val="0043551F"/>
    <w:rsid w:val="00435DE0"/>
    <w:rsid w:val="00436A95"/>
    <w:rsid w:val="00436F9D"/>
    <w:rsid w:val="0043726A"/>
    <w:rsid w:val="004405B2"/>
    <w:rsid w:val="00440E6E"/>
    <w:rsid w:val="00441E01"/>
    <w:rsid w:val="00442FBB"/>
    <w:rsid w:val="00443312"/>
    <w:rsid w:val="004441E2"/>
    <w:rsid w:val="00444A2B"/>
    <w:rsid w:val="00444BD2"/>
    <w:rsid w:val="00446637"/>
    <w:rsid w:val="00447E1E"/>
    <w:rsid w:val="004504DE"/>
    <w:rsid w:val="00450D3A"/>
    <w:rsid w:val="00451E00"/>
    <w:rsid w:val="00452F24"/>
    <w:rsid w:val="004547B4"/>
    <w:rsid w:val="00454BF1"/>
    <w:rsid w:val="00455034"/>
    <w:rsid w:val="00455126"/>
    <w:rsid w:val="00455F74"/>
    <w:rsid w:val="00456154"/>
    <w:rsid w:val="00460650"/>
    <w:rsid w:val="00460AC6"/>
    <w:rsid w:val="00461013"/>
    <w:rsid w:val="00462A0F"/>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D95"/>
    <w:rsid w:val="00477E12"/>
    <w:rsid w:val="004802C1"/>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081"/>
    <w:rsid w:val="004A49D2"/>
    <w:rsid w:val="004A50B8"/>
    <w:rsid w:val="004A5113"/>
    <w:rsid w:val="004A6E10"/>
    <w:rsid w:val="004A7AD7"/>
    <w:rsid w:val="004A7FB0"/>
    <w:rsid w:val="004B0070"/>
    <w:rsid w:val="004B01FC"/>
    <w:rsid w:val="004B0686"/>
    <w:rsid w:val="004B2E13"/>
    <w:rsid w:val="004B2F38"/>
    <w:rsid w:val="004B430F"/>
    <w:rsid w:val="004B46F3"/>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5A"/>
    <w:rsid w:val="004C4AF6"/>
    <w:rsid w:val="004C54D2"/>
    <w:rsid w:val="004C5D5B"/>
    <w:rsid w:val="004C6147"/>
    <w:rsid w:val="004C659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57EF"/>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253A"/>
    <w:rsid w:val="004F30C2"/>
    <w:rsid w:val="004F34C3"/>
    <w:rsid w:val="004F3A56"/>
    <w:rsid w:val="004F43B7"/>
    <w:rsid w:val="004F4808"/>
    <w:rsid w:val="004F5198"/>
    <w:rsid w:val="00501114"/>
    <w:rsid w:val="0050179C"/>
    <w:rsid w:val="00501A9A"/>
    <w:rsid w:val="00501F9B"/>
    <w:rsid w:val="00502B39"/>
    <w:rsid w:val="00503600"/>
    <w:rsid w:val="00503D0E"/>
    <w:rsid w:val="0050425E"/>
    <w:rsid w:val="005059BE"/>
    <w:rsid w:val="005072EC"/>
    <w:rsid w:val="00507C4A"/>
    <w:rsid w:val="00510403"/>
    <w:rsid w:val="00510BF2"/>
    <w:rsid w:val="00511273"/>
    <w:rsid w:val="00511AE0"/>
    <w:rsid w:val="005123E8"/>
    <w:rsid w:val="00513EE8"/>
    <w:rsid w:val="00514D60"/>
    <w:rsid w:val="00514ECF"/>
    <w:rsid w:val="00516288"/>
    <w:rsid w:val="0051799E"/>
    <w:rsid w:val="00517F29"/>
    <w:rsid w:val="005200D7"/>
    <w:rsid w:val="0052112D"/>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0AA"/>
    <w:rsid w:val="005314A7"/>
    <w:rsid w:val="005318F9"/>
    <w:rsid w:val="00531EE5"/>
    <w:rsid w:val="00532272"/>
    <w:rsid w:val="00532547"/>
    <w:rsid w:val="00532596"/>
    <w:rsid w:val="00532D9F"/>
    <w:rsid w:val="00532E94"/>
    <w:rsid w:val="00533310"/>
    <w:rsid w:val="00533380"/>
    <w:rsid w:val="00533887"/>
    <w:rsid w:val="005338EB"/>
    <w:rsid w:val="00533AA0"/>
    <w:rsid w:val="005345B5"/>
    <w:rsid w:val="005353C3"/>
    <w:rsid w:val="005355CF"/>
    <w:rsid w:val="00535A5E"/>
    <w:rsid w:val="00535C14"/>
    <w:rsid w:val="00535F9D"/>
    <w:rsid w:val="005373E5"/>
    <w:rsid w:val="00537CE0"/>
    <w:rsid w:val="005410AD"/>
    <w:rsid w:val="005418F3"/>
    <w:rsid w:val="00541C5C"/>
    <w:rsid w:val="00542EC5"/>
    <w:rsid w:val="00542EC7"/>
    <w:rsid w:val="00542F24"/>
    <w:rsid w:val="00543483"/>
    <w:rsid w:val="005436FA"/>
    <w:rsid w:val="00543FE1"/>
    <w:rsid w:val="005444E9"/>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A7F"/>
    <w:rsid w:val="005649F3"/>
    <w:rsid w:val="00565FF9"/>
    <w:rsid w:val="00566AB9"/>
    <w:rsid w:val="00570251"/>
    <w:rsid w:val="005705C9"/>
    <w:rsid w:val="005715A1"/>
    <w:rsid w:val="00572009"/>
    <w:rsid w:val="00572012"/>
    <w:rsid w:val="00572A00"/>
    <w:rsid w:val="00572CE3"/>
    <w:rsid w:val="00572D23"/>
    <w:rsid w:val="00573049"/>
    <w:rsid w:val="00573B4C"/>
    <w:rsid w:val="00573F5D"/>
    <w:rsid w:val="00574AE5"/>
    <w:rsid w:val="00574C77"/>
    <w:rsid w:val="00575536"/>
    <w:rsid w:val="005802C5"/>
    <w:rsid w:val="005814D6"/>
    <w:rsid w:val="0058197E"/>
    <w:rsid w:val="00581A9B"/>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10D9"/>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2AAC"/>
    <w:rsid w:val="005C324E"/>
    <w:rsid w:val="005C3844"/>
    <w:rsid w:val="005C4474"/>
    <w:rsid w:val="005C4781"/>
    <w:rsid w:val="005C4F6E"/>
    <w:rsid w:val="005C5A45"/>
    <w:rsid w:val="005C7F81"/>
    <w:rsid w:val="005D0E44"/>
    <w:rsid w:val="005D238E"/>
    <w:rsid w:val="005D25B3"/>
    <w:rsid w:val="005D25DE"/>
    <w:rsid w:val="005D389D"/>
    <w:rsid w:val="005D45BD"/>
    <w:rsid w:val="005D4B4D"/>
    <w:rsid w:val="005D5294"/>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3CC"/>
    <w:rsid w:val="005E3A95"/>
    <w:rsid w:val="005E4068"/>
    <w:rsid w:val="005E4B29"/>
    <w:rsid w:val="005E6DB5"/>
    <w:rsid w:val="005E7B48"/>
    <w:rsid w:val="005F0A79"/>
    <w:rsid w:val="005F19BD"/>
    <w:rsid w:val="005F2589"/>
    <w:rsid w:val="005F279F"/>
    <w:rsid w:val="005F29D9"/>
    <w:rsid w:val="005F2AAC"/>
    <w:rsid w:val="005F3780"/>
    <w:rsid w:val="005F4935"/>
    <w:rsid w:val="005F4AFA"/>
    <w:rsid w:val="005F64E9"/>
    <w:rsid w:val="005F70CC"/>
    <w:rsid w:val="005F7B2B"/>
    <w:rsid w:val="00600901"/>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038"/>
    <w:rsid w:val="00616117"/>
    <w:rsid w:val="00616369"/>
    <w:rsid w:val="00616918"/>
    <w:rsid w:val="00617B2E"/>
    <w:rsid w:val="00617D10"/>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C64"/>
    <w:rsid w:val="00634294"/>
    <w:rsid w:val="006343E4"/>
    <w:rsid w:val="00634661"/>
    <w:rsid w:val="00635089"/>
    <w:rsid w:val="00635943"/>
    <w:rsid w:val="006360E2"/>
    <w:rsid w:val="00636AFB"/>
    <w:rsid w:val="006379B2"/>
    <w:rsid w:val="00640050"/>
    <w:rsid w:val="00640367"/>
    <w:rsid w:val="0064062F"/>
    <w:rsid w:val="0064071A"/>
    <w:rsid w:val="00640FBE"/>
    <w:rsid w:val="00641156"/>
    <w:rsid w:val="00641CE9"/>
    <w:rsid w:val="00643697"/>
    <w:rsid w:val="00643721"/>
    <w:rsid w:val="0064377A"/>
    <w:rsid w:val="00643BD8"/>
    <w:rsid w:val="00644173"/>
    <w:rsid w:val="0064431E"/>
    <w:rsid w:val="006444A5"/>
    <w:rsid w:val="006448D7"/>
    <w:rsid w:val="00644DE1"/>
    <w:rsid w:val="00645238"/>
    <w:rsid w:val="00645373"/>
    <w:rsid w:val="00646D13"/>
    <w:rsid w:val="00646D76"/>
    <w:rsid w:val="00646DB6"/>
    <w:rsid w:val="00647258"/>
    <w:rsid w:val="00647D58"/>
    <w:rsid w:val="00647FD8"/>
    <w:rsid w:val="00650190"/>
    <w:rsid w:val="0065087D"/>
    <w:rsid w:val="00650E92"/>
    <w:rsid w:val="00651D98"/>
    <w:rsid w:val="0065212A"/>
    <w:rsid w:val="0065212D"/>
    <w:rsid w:val="006522C1"/>
    <w:rsid w:val="00652640"/>
    <w:rsid w:val="0065521A"/>
    <w:rsid w:val="00655386"/>
    <w:rsid w:val="006558A9"/>
    <w:rsid w:val="006567BC"/>
    <w:rsid w:val="00656C46"/>
    <w:rsid w:val="0065701E"/>
    <w:rsid w:val="00657187"/>
    <w:rsid w:val="00657518"/>
    <w:rsid w:val="00660D3E"/>
    <w:rsid w:val="006617E3"/>
    <w:rsid w:val="00661F3B"/>
    <w:rsid w:val="00662789"/>
    <w:rsid w:val="006636AB"/>
    <w:rsid w:val="00663E69"/>
    <w:rsid w:val="006665F8"/>
    <w:rsid w:val="00667766"/>
    <w:rsid w:val="006707C6"/>
    <w:rsid w:val="00670B5C"/>
    <w:rsid w:val="00670FE5"/>
    <w:rsid w:val="00671F5A"/>
    <w:rsid w:val="006721AA"/>
    <w:rsid w:val="00672980"/>
    <w:rsid w:val="00673620"/>
    <w:rsid w:val="006742DA"/>
    <w:rsid w:val="006753BC"/>
    <w:rsid w:val="006757D3"/>
    <w:rsid w:val="00675911"/>
    <w:rsid w:val="00675E69"/>
    <w:rsid w:val="00675EFE"/>
    <w:rsid w:val="00676E3C"/>
    <w:rsid w:val="00677C4C"/>
    <w:rsid w:val="0068082A"/>
    <w:rsid w:val="00681528"/>
    <w:rsid w:val="006816DD"/>
    <w:rsid w:val="006825F5"/>
    <w:rsid w:val="0068304A"/>
    <w:rsid w:val="0068383F"/>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EB"/>
    <w:rsid w:val="006934F5"/>
    <w:rsid w:val="006949D8"/>
    <w:rsid w:val="00694A4D"/>
    <w:rsid w:val="006950DE"/>
    <w:rsid w:val="006954D1"/>
    <w:rsid w:val="00696DC0"/>
    <w:rsid w:val="00697246"/>
    <w:rsid w:val="00697C59"/>
    <w:rsid w:val="006A1445"/>
    <w:rsid w:val="006A1B15"/>
    <w:rsid w:val="006A1FE7"/>
    <w:rsid w:val="006A22FD"/>
    <w:rsid w:val="006A260C"/>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B7DD3"/>
    <w:rsid w:val="006C061D"/>
    <w:rsid w:val="006C151C"/>
    <w:rsid w:val="006C1B0B"/>
    <w:rsid w:val="006C201B"/>
    <w:rsid w:val="006C3073"/>
    <w:rsid w:val="006C424E"/>
    <w:rsid w:val="006C4531"/>
    <w:rsid w:val="006C4C41"/>
    <w:rsid w:val="006C4FB3"/>
    <w:rsid w:val="006C5CEC"/>
    <w:rsid w:val="006C5D31"/>
    <w:rsid w:val="006C5D50"/>
    <w:rsid w:val="006C5F62"/>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26C"/>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1F17"/>
    <w:rsid w:val="006F220A"/>
    <w:rsid w:val="006F2F34"/>
    <w:rsid w:val="006F2FAF"/>
    <w:rsid w:val="006F3514"/>
    <w:rsid w:val="006F36C0"/>
    <w:rsid w:val="006F43D4"/>
    <w:rsid w:val="006F4B0E"/>
    <w:rsid w:val="006F662E"/>
    <w:rsid w:val="006F7B40"/>
    <w:rsid w:val="00700888"/>
    <w:rsid w:val="00700ED0"/>
    <w:rsid w:val="007016BD"/>
    <w:rsid w:val="0070189C"/>
    <w:rsid w:val="00701D77"/>
    <w:rsid w:val="0070223D"/>
    <w:rsid w:val="00702827"/>
    <w:rsid w:val="007034CD"/>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721A"/>
    <w:rsid w:val="00717AA1"/>
    <w:rsid w:val="00720B15"/>
    <w:rsid w:val="007215E9"/>
    <w:rsid w:val="00721675"/>
    <w:rsid w:val="00721AE0"/>
    <w:rsid w:val="00721C52"/>
    <w:rsid w:val="00721C7A"/>
    <w:rsid w:val="00722401"/>
    <w:rsid w:val="007227E1"/>
    <w:rsid w:val="007229D8"/>
    <w:rsid w:val="00722BB4"/>
    <w:rsid w:val="00722D64"/>
    <w:rsid w:val="00722F5D"/>
    <w:rsid w:val="0072337C"/>
    <w:rsid w:val="00723838"/>
    <w:rsid w:val="00723987"/>
    <w:rsid w:val="0072441A"/>
    <w:rsid w:val="00724803"/>
    <w:rsid w:val="00726A48"/>
    <w:rsid w:val="00727347"/>
    <w:rsid w:val="00727DA4"/>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D80"/>
    <w:rsid w:val="00743ABE"/>
    <w:rsid w:val="00743C77"/>
    <w:rsid w:val="00743CFC"/>
    <w:rsid w:val="00744D54"/>
    <w:rsid w:val="007453D7"/>
    <w:rsid w:val="007464B1"/>
    <w:rsid w:val="00746C97"/>
    <w:rsid w:val="007474E7"/>
    <w:rsid w:val="00750473"/>
    <w:rsid w:val="00750609"/>
    <w:rsid w:val="00750872"/>
    <w:rsid w:val="007515A7"/>
    <w:rsid w:val="00751A5C"/>
    <w:rsid w:val="00751B84"/>
    <w:rsid w:val="00751EE3"/>
    <w:rsid w:val="007529E5"/>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525F"/>
    <w:rsid w:val="00775740"/>
    <w:rsid w:val="0077721A"/>
    <w:rsid w:val="007773E9"/>
    <w:rsid w:val="00777B7A"/>
    <w:rsid w:val="00780102"/>
    <w:rsid w:val="007810B6"/>
    <w:rsid w:val="00783192"/>
    <w:rsid w:val="00783D3C"/>
    <w:rsid w:val="00783F2D"/>
    <w:rsid w:val="0078405F"/>
    <w:rsid w:val="00784A2E"/>
    <w:rsid w:val="00785D49"/>
    <w:rsid w:val="0078647D"/>
    <w:rsid w:val="00786AA9"/>
    <w:rsid w:val="0078729E"/>
    <w:rsid w:val="007874FA"/>
    <w:rsid w:val="00790575"/>
    <w:rsid w:val="00791141"/>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7336"/>
    <w:rsid w:val="00797473"/>
    <w:rsid w:val="00797588"/>
    <w:rsid w:val="00797E9A"/>
    <w:rsid w:val="007A135B"/>
    <w:rsid w:val="007A1678"/>
    <w:rsid w:val="007A1716"/>
    <w:rsid w:val="007A20CD"/>
    <w:rsid w:val="007A2186"/>
    <w:rsid w:val="007A3F35"/>
    <w:rsid w:val="007A5764"/>
    <w:rsid w:val="007A5B0C"/>
    <w:rsid w:val="007A5EBC"/>
    <w:rsid w:val="007A7868"/>
    <w:rsid w:val="007A79CC"/>
    <w:rsid w:val="007B0733"/>
    <w:rsid w:val="007B0E71"/>
    <w:rsid w:val="007B10E8"/>
    <w:rsid w:val="007B18BA"/>
    <w:rsid w:val="007B1E2A"/>
    <w:rsid w:val="007B2140"/>
    <w:rsid w:val="007B3731"/>
    <w:rsid w:val="007B4D0E"/>
    <w:rsid w:val="007B520B"/>
    <w:rsid w:val="007B5F76"/>
    <w:rsid w:val="007B72E0"/>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6012"/>
    <w:rsid w:val="007C6ABE"/>
    <w:rsid w:val="007C6D88"/>
    <w:rsid w:val="007C7BF0"/>
    <w:rsid w:val="007D035F"/>
    <w:rsid w:val="007D0448"/>
    <w:rsid w:val="007D0C2E"/>
    <w:rsid w:val="007D2F12"/>
    <w:rsid w:val="007D3172"/>
    <w:rsid w:val="007D3DBD"/>
    <w:rsid w:val="007D48FD"/>
    <w:rsid w:val="007D4B6B"/>
    <w:rsid w:val="007D4D64"/>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6BAB"/>
    <w:rsid w:val="007E714B"/>
    <w:rsid w:val="007E7517"/>
    <w:rsid w:val="007F06BF"/>
    <w:rsid w:val="007F0A58"/>
    <w:rsid w:val="007F1057"/>
    <w:rsid w:val="007F1C1E"/>
    <w:rsid w:val="007F2047"/>
    <w:rsid w:val="007F269F"/>
    <w:rsid w:val="007F3437"/>
    <w:rsid w:val="007F37F4"/>
    <w:rsid w:val="007F394B"/>
    <w:rsid w:val="007F3AB0"/>
    <w:rsid w:val="007F49A1"/>
    <w:rsid w:val="007F4E89"/>
    <w:rsid w:val="007F549D"/>
    <w:rsid w:val="007F58BA"/>
    <w:rsid w:val="007F5CC8"/>
    <w:rsid w:val="007F5CDB"/>
    <w:rsid w:val="0080168D"/>
    <w:rsid w:val="00801C55"/>
    <w:rsid w:val="008023E0"/>
    <w:rsid w:val="00803589"/>
    <w:rsid w:val="00806DBB"/>
    <w:rsid w:val="00807B9C"/>
    <w:rsid w:val="00807BCD"/>
    <w:rsid w:val="008102D0"/>
    <w:rsid w:val="00810AEE"/>
    <w:rsid w:val="00810B44"/>
    <w:rsid w:val="00810C6E"/>
    <w:rsid w:val="00810E11"/>
    <w:rsid w:val="008115D4"/>
    <w:rsid w:val="0081226E"/>
    <w:rsid w:val="00812EEE"/>
    <w:rsid w:val="0081308D"/>
    <w:rsid w:val="00813240"/>
    <w:rsid w:val="00813324"/>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5F28"/>
    <w:rsid w:val="0085607A"/>
    <w:rsid w:val="00856488"/>
    <w:rsid w:val="00856672"/>
    <w:rsid w:val="0085782B"/>
    <w:rsid w:val="0086133B"/>
    <w:rsid w:val="008617C5"/>
    <w:rsid w:val="0086235B"/>
    <w:rsid w:val="00862514"/>
    <w:rsid w:val="0086261A"/>
    <w:rsid w:val="00862743"/>
    <w:rsid w:val="00862F22"/>
    <w:rsid w:val="008637A1"/>
    <w:rsid w:val="00863E28"/>
    <w:rsid w:val="00863F99"/>
    <w:rsid w:val="00863FDF"/>
    <w:rsid w:val="008644DC"/>
    <w:rsid w:val="0086496C"/>
    <w:rsid w:val="008655CA"/>
    <w:rsid w:val="0086617F"/>
    <w:rsid w:val="00866ACC"/>
    <w:rsid w:val="00866CF2"/>
    <w:rsid w:val="0086708C"/>
    <w:rsid w:val="008679D4"/>
    <w:rsid w:val="00867A28"/>
    <w:rsid w:val="0087085A"/>
    <w:rsid w:val="00871B19"/>
    <w:rsid w:val="00871DA5"/>
    <w:rsid w:val="0087247F"/>
    <w:rsid w:val="00873485"/>
    <w:rsid w:val="00873F0F"/>
    <w:rsid w:val="008753FC"/>
    <w:rsid w:val="0087664F"/>
    <w:rsid w:val="00876F57"/>
    <w:rsid w:val="00877315"/>
    <w:rsid w:val="00877D07"/>
    <w:rsid w:val="00880683"/>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22B8"/>
    <w:rsid w:val="008B22E7"/>
    <w:rsid w:val="008B28A3"/>
    <w:rsid w:val="008B354F"/>
    <w:rsid w:val="008B41D6"/>
    <w:rsid w:val="008B4CB3"/>
    <w:rsid w:val="008B538C"/>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951"/>
    <w:rsid w:val="008E1DFB"/>
    <w:rsid w:val="008E2854"/>
    <w:rsid w:val="008E47BC"/>
    <w:rsid w:val="008E4AB5"/>
    <w:rsid w:val="008E4DA8"/>
    <w:rsid w:val="008E5AE7"/>
    <w:rsid w:val="008E6821"/>
    <w:rsid w:val="008E7723"/>
    <w:rsid w:val="008F02D4"/>
    <w:rsid w:val="008F02E7"/>
    <w:rsid w:val="008F0E9F"/>
    <w:rsid w:val="008F151C"/>
    <w:rsid w:val="008F1787"/>
    <w:rsid w:val="008F1B1A"/>
    <w:rsid w:val="008F28CD"/>
    <w:rsid w:val="008F29D3"/>
    <w:rsid w:val="008F45A3"/>
    <w:rsid w:val="008F4751"/>
    <w:rsid w:val="008F4D9C"/>
    <w:rsid w:val="008F4DF0"/>
    <w:rsid w:val="008F5426"/>
    <w:rsid w:val="008F5620"/>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06DAE"/>
    <w:rsid w:val="0091362F"/>
    <w:rsid w:val="009158D2"/>
    <w:rsid w:val="00915D31"/>
    <w:rsid w:val="00915D5C"/>
    <w:rsid w:val="00915F83"/>
    <w:rsid w:val="00916C69"/>
    <w:rsid w:val="00920C25"/>
    <w:rsid w:val="009214A6"/>
    <w:rsid w:val="00921518"/>
    <w:rsid w:val="00921B8C"/>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25E3"/>
    <w:rsid w:val="00932944"/>
    <w:rsid w:val="00932C0C"/>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564"/>
    <w:rsid w:val="00943646"/>
    <w:rsid w:val="00943D5A"/>
    <w:rsid w:val="00944771"/>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B7"/>
    <w:rsid w:val="009553CC"/>
    <w:rsid w:val="00955608"/>
    <w:rsid w:val="009562BE"/>
    <w:rsid w:val="00956458"/>
    <w:rsid w:val="00956584"/>
    <w:rsid w:val="009574D6"/>
    <w:rsid w:val="00957829"/>
    <w:rsid w:val="00957F15"/>
    <w:rsid w:val="00960493"/>
    <w:rsid w:val="00960C4F"/>
    <w:rsid w:val="009618DB"/>
    <w:rsid w:val="009620A9"/>
    <w:rsid w:val="00962798"/>
    <w:rsid w:val="009627AD"/>
    <w:rsid w:val="00963084"/>
    <w:rsid w:val="009640A2"/>
    <w:rsid w:val="00964967"/>
    <w:rsid w:val="00964A75"/>
    <w:rsid w:val="00964E25"/>
    <w:rsid w:val="009664F2"/>
    <w:rsid w:val="00966DB4"/>
    <w:rsid w:val="009677FD"/>
    <w:rsid w:val="0096782B"/>
    <w:rsid w:val="009678EE"/>
    <w:rsid w:val="00967CAA"/>
    <w:rsid w:val="00967CCC"/>
    <w:rsid w:val="009716A9"/>
    <w:rsid w:val="00972872"/>
    <w:rsid w:val="00973C57"/>
    <w:rsid w:val="00974237"/>
    <w:rsid w:val="00974600"/>
    <w:rsid w:val="009755BC"/>
    <w:rsid w:val="009773E9"/>
    <w:rsid w:val="00977583"/>
    <w:rsid w:val="00977A0C"/>
    <w:rsid w:val="00980818"/>
    <w:rsid w:val="009815C5"/>
    <w:rsid w:val="0098202D"/>
    <w:rsid w:val="00982F8A"/>
    <w:rsid w:val="00984426"/>
    <w:rsid w:val="009847F4"/>
    <w:rsid w:val="00984855"/>
    <w:rsid w:val="00984ACF"/>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4815"/>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5CC"/>
    <w:rsid w:val="009A4842"/>
    <w:rsid w:val="009A4B16"/>
    <w:rsid w:val="009A5810"/>
    <w:rsid w:val="009A6722"/>
    <w:rsid w:val="009A6CAA"/>
    <w:rsid w:val="009A7642"/>
    <w:rsid w:val="009B036A"/>
    <w:rsid w:val="009B040B"/>
    <w:rsid w:val="009B07DB"/>
    <w:rsid w:val="009B0D0B"/>
    <w:rsid w:val="009B1EB9"/>
    <w:rsid w:val="009B1F1E"/>
    <w:rsid w:val="009B1F67"/>
    <w:rsid w:val="009B229D"/>
    <w:rsid w:val="009B3933"/>
    <w:rsid w:val="009B50BC"/>
    <w:rsid w:val="009B570F"/>
    <w:rsid w:val="009B58D8"/>
    <w:rsid w:val="009B5AAC"/>
    <w:rsid w:val="009B5C92"/>
    <w:rsid w:val="009B5CA6"/>
    <w:rsid w:val="009B61C5"/>
    <w:rsid w:val="009B6687"/>
    <w:rsid w:val="009B736D"/>
    <w:rsid w:val="009B7687"/>
    <w:rsid w:val="009B7AE5"/>
    <w:rsid w:val="009B7DC9"/>
    <w:rsid w:val="009C08FA"/>
    <w:rsid w:val="009C0F79"/>
    <w:rsid w:val="009C1CDB"/>
    <w:rsid w:val="009C25C4"/>
    <w:rsid w:val="009C2625"/>
    <w:rsid w:val="009C2AC6"/>
    <w:rsid w:val="009C3128"/>
    <w:rsid w:val="009C3528"/>
    <w:rsid w:val="009C526C"/>
    <w:rsid w:val="009C5458"/>
    <w:rsid w:val="009C683B"/>
    <w:rsid w:val="009C6BCD"/>
    <w:rsid w:val="009C7571"/>
    <w:rsid w:val="009C78B0"/>
    <w:rsid w:val="009D0B15"/>
    <w:rsid w:val="009D0C47"/>
    <w:rsid w:val="009D0DC4"/>
    <w:rsid w:val="009D0FE7"/>
    <w:rsid w:val="009D165C"/>
    <w:rsid w:val="009D22EE"/>
    <w:rsid w:val="009D2567"/>
    <w:rsid w:val="009D317D"/>
    <w:rsid w:val="009D31B5"/>
    <w:rsid w:val="009D31F0"/>
    <w:rsid w:val="009D32BE"/>
    <w:rsid w:val="009D36AF"/>
    <w:rsid w:val="009D3975"/>
    <w:rsid w:val="009D3C27"/>
    <w:rsid w:val="009D446A"/>
    <w:rsid w:val="009D463A"/>
    <w:rsid w:val="009D4F6D"/>
    <w:rsid w:val="009D54B5"/>
    <w:rsid w:val="009D54C8"/>
    <w:rsid w:val="009D55C1"/>
    <w:rsid w:val="009D57CD"/>
    <w:rsid w:val="009D5D03"/>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1E0"/>
    <w:rsid w:val="009F23A4"/>
    <w:rsid w:val="009F2FB4"/>
    <w:rsid w:val="009F3608"/>
    <w:rsid w:val="009F36F4"/>
    <w:rsid w:val="009F375E"/>
    <w:rsid w:val="009F393C"/>
    <w:rsid w:val="009F669C"/>
    <w:rsid w:val="009F73B1"/>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502B"/>
    <w:rsid w:val="00A0610F"/>
    <w:rsid w:val="00A06C3B"/>
    <w:rsid w:val="00A07128"/>
    <w:rsid w:val="00A10B7B"/>
    <w:rsid w:val="00A129EB"/>
    <w:rsid w:val="00A132F7"/>
    <w:rsid w:val="00A132F8"/>
    <w:rsid w:val="00A1431A"/>
    <w:rsid w:val="00A14BFE"/>
    <w:rsid w:val="00A14EB9"/>
    <w:rsid w:val="00A14EEA"/>
    <w:rsid w:val="00A15880"/>
    <w:rsid w:val="00A166DA"/>
    <w:rsid w:val="00A16D8C"/>
    <w:rsid w:val="00A17A3C"/>
    <w:rsid w:val="00A20863"/>
    <w:rsid w:val="00A21EC0"/>
    <w:rsid w:val="00A2226B"/>
    <w:rsid w:val="00A22CB9"/>
    <w:rsid w:val="00A22F08"/>
    <w:rsid w:val="00A2309C"/>
    <w:rsid w:val="00A23B7B"/>
    <w:rsid w:val="00A23BE7"/>
    <w:rsid w:val="00A241EE"/>
    <w:rsid w:val="00A242D2"/>
    <w:rsid w:val="00A26B59"/>
    <w:rsid w:val="00A2748C"/>
    <w:rsid w:val="00A27A21"/>
    <w:rsid w:val="00A30403"/>
    <w:rsid w:val="00A30A7F"/>
    <w:rsid w:val="00A32105"/>
    <w:rsid w:val="00A33B53"/>
    <w:rsid w:val="00A34B70"/>
    <w:rsid w:val="00A35CE5"/>
    <w:rsid w:val="00A3676E"/>
    <w:rsid w:val="00A37E3F"/>
    <w:rsid w:val="00A4045E"/>
    <w:rsid w:val="00A40778"/>
    <w:rsid w:val="00A412D0"/>
    <w:rsid w:val="00A4150E"/>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9C5"/>
    <w:rsid w:val="00A56C91"/>
    <w:rsid w:val="00A56CED"/>
    <w:rsid w:val="00A57310"/>
    <w:rsid w:val="00A5795E"/>
    <w:rsid w:val="00A6146C"/>
    <w:rsid w:val="00A61695"/>
    <w:rsid w:val="00A6347F"/>
    <w:rsid w:val="00A6384A"/>
    <w:rsid w:val="00A6544B"/>
    <w:rsid w:val="00A65CCC"/>
    <w:rsid w:val="00A65D7F"/>
    <w:rsid w:val="00A66180"/>
    <w:rsid w:val="00A66A98"/>
    <w:rsid w:val="00A67203"/>
    <w:rsid w:val="00A67EEA"/>
    <w:rsid w:val="00A705D7"/>
    <w:rsid w:val="00A706AC"/>
    <w:rsid w:val="00A707A7"/>
    <w:rsid w:val="00A719AD"/>
    <w:rsid w:val="00A72325"/>
    <w:rsid w:val="00A72677"/>
    <w:rsid w:val="00A72735"/>
    <w:rsid w:val="00A72D60"/>
    <w:rsid w:val="00A75584"/>
    <w:rsid w:val="00A75B7E"/>
    <w:rsid w:val="00A76431"/>
    <w:rsid w:val="00A76679"/>
    <w:rsid w:val="00A766CE"/>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581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5EA"/>
    <w:rsid w:val="00AA4990"/>
    <w:rsid w:val="00AA4ECB"/>
    <w:rsid w:val="00AA53BC"/>
    <w:rsid w:val="00AA5FD7"/>
    <w:rsid w:val="00AA6616"/>
    <w:rsid w:val="00AA6DE9"/>
    <w:rsid w:val="00AA753F"/>
    <w:rsid w:val="00AA7549"/>
    <w:rsid w:val="00AB05CC"/>
    <w:rsid w:val="00AB13FE"/>
    <w:rsid w:val="00AB37A8"/>
    <w:rsid w:val="00AB3DDA"/>
    <w:rsid w:val="00AB4A24"/>
    <w:rsid w:val="00AB5675"/>
    <w:rsid w:val="00AB6A40"/>
    <w:rsid w:val="00AB6C6C"/>
    <w:rsid w:val="00AC08EF"/>
    <w:rsid w:val="00AC0CC8"/>
    <w:rsid w:val="00AC2103"/>
    <w:rsid w:val="00AC2346"/>
    <w:rsid w:val="00AC27B8"/>
    <w:rsid w:val="00AC297E"/>
    <w:rsid w:val="00AC2A4C"/>
    <w:rsid w:val="00AC3C78"/>
    <w:rsid w:val="00AC3EF0"/>
    <w:rsid w:val="00AC4B0C"/>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71"/>
    <w:rsid w:val="00AE0FCB"/>
    <w:rsid w:val="00AE10F6"/>
    <w:rsid w:val="00AE1399"/>
    <w:rsid w:val="00AE1CEE"/>
    <w:rsid w:val="00AE227B"/>
    <w:rsid w:val="00AE256C"/>
    <w:rsid w:val="00AE2C3B"/>
    <w:rsid w:val="00AE2DD5"/>
    <w:rsid w:val="00AE2F7A"/>
    <w:rsid w:val="00AE398F"/>
    <w:rsid w:val="00AE3F89"/>
    <w:rsid w:val="00AE4468"/>
    <w:rsid w:val="00AE53C3"/>
    <w:rsid w:val="00AE5461"/>
    <w:rsid w:val="00AE5B49"/>
    <w:rsid w:val="00AE5E17"/>
    <w:rsid w:val="00AE6426"/>
    <w:rsid w:val="00AE67C9"/>
    <w:rsid w:val="00AE7BE1"/>
    <w:rsid w:val="00AE7DDE"/>
    <w:rsid w:val="00AE7E5F"/>
    <w:rsid w:val="00AF0943"/>
    <w:rsid w:val="00AF1970"/>
    <w:rsid w:val="00AF1BFB"/>
    <w:rsid w:val="00AF1FB8"/>
    <w:rsid w:val="00AF2148"/>
    <w:rsid w:val="00AF31D3"/>
    <w:rsid w:val="00AF3AAB"/>
    <w:rsid w:val="00AF5453"/>
    <w:rsid w:val="00AF5464"/>
    <w:rsid w:val="00AF597B"/>
    <w:rsid w:val="00AF5A4E"/>
    <w:rsid w:val="00AF5FD0"/>
    <w:rsid w:val="00AF6653"/>
    <w:rsid w:val="00AF6670"/>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A9E"/>
    <w:rsid w:val="00B10B28"/>
    <w:rsid w:val="00B11305"/>
    <w:rsid w:val="00B11FAA"/>
    <w:rsid w:val="00B12099"/>
    <w:rsid w:val="00B12429"/>
    <w:rsid w:val="00B124B8"/>
    <w:rsid w:val="00B12AF6"/>
    <w:rsid w:val="00B15618"/>
    <w:rsid w:val="00B1563E"/>
    <w:rsid w:val="00B15B5E"/>
    <w:rsid w:val="00B15F0D"/>
    <w:rsid w:val="00B176D7"/>
    <w:rsid w:val="00B178E1"/>
    <w:rsid w:val="00B17CAB"/>
    <w:rsid w:val="00B17F6E"/>
    <w:rsid w:val="00B20E1F"/>
    <w:rsid w:val="00B2232C"/>
    <w:rsid w:val="00B2254F"/>
    <w:rsid w:val="00B22616"/>
    <w:rsid w:val="00B22844"/>
    <w:rsid w:val="00B2465A"/>
    <w:rsid w:val="00B2502E"/>
    <w:rsid w:val="00B2512C"/>
    <w:rsid w:val="00B26FB4"/>
    <w:rsid w:val="00B27617"/>
    <w:rsid w:val="00B326FA"/>
    <w:rsid w:val="00B32FA4"/>
    <w:rsid w:val="00B33709"/>
    <w:rsid w:val="00B33714"/>
    <w:rsid w:val="00B351AD"/>
    <w:rsid w:val="00B35504"/>
    <w:rsid w:val="00B3651D"/>
    <w:rsid w:val="00B371C7"/>
    <w:rsid w:val="00B37923"/>
    <w:rsid w:val="00B401EC"/>
    <w:rsid w:val="00B41B5D"/>
    <w:rsid w:val="00B41F05"/>
    <w:rsid w:val="00B42242"/>
    <w:rsid w:val="00B422A2"/>
    <w:rsid w:val="00B42852"/>
    <w:rsid w:val="00B42AA5"/>
    <w:rsid w:val="00B434F5"/>
    <w:rsid w:val="00B44721"/>
    <w:rsid w:val="00B452E4"/>
    <w:rsid w:val="00B45AD5"/>
    <w:rsid w:val="00B46927"/>
    <w:rsid w:val="00B474BF"/>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7AE"/>
    <w:rsid w:val="00B61B56"/>
    <w:rsid w:val="00B61F71"/>
    <w:rsid w:val="00B6425D"/>
    <w:rsid w:val="00B646F6"/>
    <w:rsid w:val="00B6474D"/>
    <w:rsid w:val="00B64A40"/>
    <w:rsid w:val="00B64C5C"/>
    <w:rsid w:val="00B65868"/>
    <w:rsid w:val="00B65D27"/>
    <w:rsid w:val="00B65F98"/>
    <w:rsid w:val="00B66E0E"/>
    <w:rsid w:val="00B66EA1"/>
    <w:rsid w:val="00B673DA"/>
    <w:rsid w:val="00B67FA7"/>
    <w:rsid w:val="00B7030F"/>
    <w:rsid w:val="00B70B46"/>
    <w:rsid w:val="00B711E1"/>
    <w:rsid w:val="00B718DF"/>
    <w:rsid w:val="00B737C8"/>
    <w:rsid w:val="00B73837"/>
    <w:rsid w:val="00B74C6C"/>
    <w:rsid w:val="00B74DF9"/>
    <w:rsid w:val="00B74F26"/>
    <w:rsid w:val="00B7509D"/>
    <w:rsid w:val="00B76400"/>
    <w:rsid w:val="00B778E7"/>
    <w:rsid w:val="00B80695"/>
    <w:rsid w:val="00B81899"/>
    <w:rsid w:val="00B81B39"/>
    <w:rsid w:val="00B82074"/>
    <w:rsid w:val="00B8278D"/>
    <w:rsid w:val="00B8304C"/>
    <w:rsid w:val="00B83F13"/>
    <w:rsid w:val="00B843E8"/>
    <w:rsid w:val="00B84E84"/>
    <w:rsid w:val="00B8560B"/>
    <w:rsid w:val="00B85B2B"/>
    <w:rsid w:val="00B85F81"/>
    <w:rsid w:val="00B86254"/>
    <w:rsid w:val="00B86A3B"/>
    <w:rsid w:val="00B879B7"/>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3831"/>
    <w:rsid w:val="00BA3CC1"/>
    <w:rsid w:val="00BA41A0"/>
    <w:rsid w:val="00BA4735"/>
    <w:rsid w:val="00BA4C2B"/>
    <w:rsid w:val="00BA4D3C"/>
    <w:rsid w:val="00BA550C"/>
    <w:rsid w:val="00BA6606"/>
    <w:rsid w:val="00BA666E"/>
    <w:rsid w:val="00BA76B0"/>
    <w:rsid w:val="00BA7726"/>
    <w:rsid w:val="00BA77B4"/>
    <w:rsid w:val="00BA7D67"/>
    <w:rsid w:val="00BB00AB"/>
    <w:rsid w:val="00BB0D88"/>
    <w:rsid w:val="00BB3458"/>
    <w:rsid w:val="00BB4139"/>
    <w:rsid w:val="00BB453A"/>
    <w:rsid w:val="00BB4645"/>
    <w:rsid w:val="00BB5E23"/>
    <w:rsid w:val="00BB6033"/>
    <w:rsid w:val="00BB64C9"/>
    <w:rsid w:val="00BC0923"/>
    <w:rsid w:val="00BC0F7E"/>
    <w:rsid w:val="00BC1017"/>
    <w:rsid w:val="00BC16CB"/>
    <w:rsid w:val="00BC2361"/>
    <w:rsid w:val="00BC310B"/>
    <w:rsid w:val="00BC3589"/>
    <w:rsid w:val="00BC3AD7"/>
    <w:rsid w:val="00BC5911"/>
    <w:rsid w:val="00BC5A9C"/>
    <w:rsid w:val="00BC5AEF"/>
    <w:rsid w:val="00BC6D96"/>
    <w:rsid w:val="00BC7D2B"/>
    <w:rsid w:val="00BD0FBF"/>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F06DA"/>
    <w:rsid w:val="00BF17A3"/>
    <w:rsid w:val="00BF2BC7"/>
    <w:rsid w:val="00BF3AF0"/>
    <w:rsid w:val="00BF3CA0"/>
    <w:rsid w:val="00BF3D79"/>
    <w:rsid w:val="00BF424F"/>
    <w:rsid w:val="00BF4A03"/>
    <w:rsid w:val="00BF5000"/>
    <w:rsid w:val="00BF6533"/>
    <w:rsid w:val="00C000CA"/>
    <w:rsid w:val="00C00527"/>
    <w:rsid w:val="00C009EE"/>
    <w:rsid w:val="00C01093"/>
    <w:rsid w:val="00C01643"/>
    <w:rsid w:val="00C025DB"/>
    <w:rsid w:val="00C026F0"/>
    <w:rsid w:val="00C04028"/>
    <w:rsid w:val="00C043BC"/>
    <w:rsid w:val="00C046A3"/>
    <w:rsid w:val="00C0487F"/>
    <w:rsid w:val="00C05616"/>
    <w:rsid w:val="00C05696"/>
    <w:rsid w:val="00C06EA3"/>
    <w:rsid w:val="00C06F93"/>
    <w:rsid w:val="00C07031"/>
    <w:rsid w:val="00C0785A"/>
    <w:rsid w:val="00C10680"/>
    <w:rsid w:val="00C1109F"/>
    <w:rsid w:val="00C11EAD"/>
    <w:rsid w:val="00C13372"/>
    <w:rsid w:val="00C15E56"/>
    <w:rsid w:val="00C16DCD"/>
    <w:rsid w:val="00C16E96"/>
    <w:rsid w:val="00C1719C"/>
    <w:rsid w:val="00C17786"/>
    <w:rsid w:val="00C17D99"/>
    <w:rsid w:val="00C2275F"/>
    <w:rsid w:val="00C22D9E"/>
    <w:rsid w:val="00C23825"/>
    <w:rsid w:val="00C25879"/>
    <w:rsid w:val="00C277BB"/>
    <w:rsid w:val="00C302C2"/>
    <w:rsid w:val="00C305C6"/>
    <w:rsid w:val="00C30CDC"/>
    <w:rsid w:val="00C30FE2"/>
    <w:rsid w:val="00C316B5"/>
    <w:rsid w:val="00C318A5"/>
    <w:rsid w:val="00C321F2"/>
    <w:rsid w:val="00C3249A"/>
    <w:rsid w:val="00C32DD3"/>
    <w:rsid w:val="00C3333C"/>
    <w:rsid w:val="00C33BA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68C7"/>
    <w:rsid w:val="00C67325"/>
    <w:rsid w:val="00C6773D"/>
    <w:rsid w:val="00C704B1"/>
    <w:rsid w:val="00C70DD8"/>
    <w:rsid w:val="00C72BBF"/>
    <w:rsid w:val="00C72FA9"/>
    <w:rsid w:val="00C7482C"/>
    <w:rsid w:val="00C75ADA"/>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5F2"/>
    <w:rsid w:val="00C91E63"/>
    <w:rsid w:val="00C92D71"/>
    <w:rsid w:val="00C930EF"/>
    <w:rsid w:val="00C93127"/>
    <w:rsid w:val="00C9420F"/>
    <w:rsid w:val="00C94C39"/>
    <w:rsid w:val="00C95486"/>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A26"/>
    <w:rsid w:val="00CB1C31"/>
    <w:rsid w:val="00CB23DF"/>
    <w:rsid w:val="00CB31DA"/>
    <w:rsid w:val="00CB3267"/>
    <w:rsid w:val="00CB33D5"/>
    <w:rsid w:val="00CB340D"/>
    <w:rsid w:val="00CB35AB"/>
    <w:rsid w:val="00CB38B6"/>
    <w:rsid w:val="00CB40D2"/>
    <w:rsid w:val="00CB4505"/>
    <w:rsid w:val="00CB4817"/>
    <w:rsid w:val="00CB7292"/>
    <w:rsid w:val="00CB731F"/>
    <w:rsid w:val="00CC0026"/>
    <w:rsid w:val="00CC0AE3"/>
    <w:rsid w:val="00CC1231"/>
    <w:rsid w:val="00CC140B"/>
    <w:rsid w:val="00CC1897"/>
    <w:rsid w:val="00CC2017"/>
    <w:rsid w:val="00CC20E7"/>
    <w:rsid w:val="00CC278A"/>
    <w:rsid w:val="00CC2E27"/>
    <w:rsid w:val="00CC2E98"/>
    <w:rsid w:val="00CC45D0"/>
    <w:rsid w:val="00CC59CA"/>
    <w:rsid w:val="00CC6B45"/>
    <w:rsid w:val="00CC74FD"/>
    <w:rsid w:val="00CC7EDF"/>
    <w:rsid w:val="00CD172A"/>
    <w:rsid w:val="00CD1952"/>
    <w:rsid w:val="00CD1FCA"/>
    <w:rsid w:val="00CD26C3"/>
    <w:rsid w:val="00CD287D"/>
    <w:rsid w:val="00CD2A59"/>
    <w:rsid w:val="00CD3C4B"/>
    <w:rsid w:val="00CD598D"/>
    <w:rsid w:val="00CD5AC9"/>
    <w:rsid w:val="00CD67DA"/>
    <w:rsid w:val="00CD6F1F"/>
    <w:rsid w:val="00CD6F6F"/>
    <w:rsid w:val="00CD70D2"/>
    <w:rsid w:val="00CE0A55"/>
    <w:rsid w:val="00CE0C78"/>
    <w:rsid w:val="00CE1581"/>
    <w:rsid w:val="00CE19EB"/>
    <w:rsid w:val="00CE326F"/>
    <w:rsid w:val="00CE32AB"/>
    <w:rsid w:val="00CE3C74"/>
    <w:rsid w:val="00CE3E98"/>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7D0"/>
    <w:rsid w:val="00CF6E45"/>
    <w:rsid w:val="00CF71CF"/>
    <w:rsid w:val="00CF7C1D"/>
    <w:rsid w:val="00CF7D07"/>
    <w:rsid w:val="00D00E41"/>
    <w:rsid w:val="00D0180C"/>
    <w:rsid w:val="00D01C1C"/>
    <w:rsid w:val="00D01CAE"/>
    <w:rsid w:val="00D01D80"/>
    <w:rsid w:val="00D01F1E"/>
    <w:rsid w:val="00D039F8"/>
    <w:rsid w:val="00D04560"/>
    <w:rsid w:val="00D0456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17BC9"/>
    <w:rsid w:val="00D205D1"/>
    <w:rsid w:val="00D20BA2"/>
    <w:rsid w:val="00D20EAF"/>
    <w:rsid w:val="00D2278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1FA3"/>
    <w:rsid w:val="00D42240"/>
    <w:rsid w:val="00D427B7"/>
    <w:rsid w:val="00D42B6F"/>
    <w:rsid w:val="00D44035"/>
    <w:rsid w:val="00D44044"/>
    <w:rsid w:val="00D448A2"/>
    <w:rsid w:val="00D45217"/>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2765"/>
    <w:rsid w:val="00D6321E"/>
    <w:rsid w:val="00D63FBA"/>
    <w:rsid w:val="00D6437D"/>
    <w:rsid w:val="00D646BA"/>
    <w:rsid w:val="00D64F4B"/>
    <w:rsid w:val="00D653FC"/>
    <w:rsid w:val="00D659AF"/>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702B"/>
    <w:rsid w:val="00D77F0D"/>
    <w:rsid w:val="00D77F62"/>
    <w:rsid w:val="00D807F4"/>
    <w:rsid w:val="00D80973"/>
    <w:rsid w:val="00D80E14"/>
    <w:rsid w:val="00D810AF"/>
    <w:rsid w:val="00D815B5"/>
    <w:rsid w:val="00D822FA"/>
    <w:rsid w:val="00D827A5"/>
    <w:rsid w:val="00D829A3"/>
    <w:rsid w:val="00D82AFF"/>
    <w:rsid w:val="00D834FA"/>
    <w:rsid w:val="00D83B5E"/>
    <w:rsid w:val="00D84FA2"/>
    <w:rsid w:val="00D8580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DFA"/>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EF0"/>
    <w:rsid w:val="00DA57F4"/>
    <w:rsid w:val="00DA598F"/>
    <w:rsid w:val="00DA69E5"/>
    <w:rsid w:val="00DA7334"/>
    <w:rsid w:val="00DA7AA9"/>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C005A"/>
    <w:rsid w:val="00DC0446"/>
    <w:rsid w:val="00DC0FC0"/>
    <w:rsid w:val="00DC1472"/>
    <w:rsid w:val="00DC175E"/>
    <w:rsid w:val="00DC1E50"/>
    <w:rsid w:val="00DC1F60"/>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4959"/>
    <w:rsid w:val="00DD5087"/>
    <w:rsid w:val="00DD5598"/>
    <w:rsid w:val="00DD5823"/>
    <w:rsid w:val="00DD5CE8"/>
    <w:rsid w:val="00DD6553"/>
    <w:rsid w:val="00DD7606"/>
    <w:rsid w:val="00DE0D96"/>
    <w:rsid w:val="00DE11B7"/>
    <w:rsid w:val="00DE1D27"/>
    <w:rsid w:val="00DE1F49"/>
    <w:rsid w:val="00DE24E8"/>
    <w:rsid w:val="00DE315F"/>
    <w:rsid w:val="00DE3585"/>
    <w:rsid w:val="00DE36FF"/>
    <w:rsid w:val="00DE3DB4"/>
    <w:rsid w:val="00DE4043"/>
    <w:rsid w:val="00DE4475"/>
    <w:rsid w:val="00DE4C7B"/>
    <w:rsid w:val="00DE530B"/>
    <w:rsid w:val="00DE5BD3"/>
    <w:rsid w:val="00DE60B3"/>
    <w:rsid w:val="00DE6DA8"/>
    <w:rsid w:val="00DE707A"/>
    <w:rsid w:val="00DE7472"/>
    <w:rsid w:val="00DE7B97"/>
    <w:rsid w:val="00DF10C3"/>
    <w:rsid w:val="00DF16B9"/>
    <w:rsid w:val="00DF1761"/>
    <w:rsid w:val="00DF3200"/>
    <w:rsid w:val="00DF3BAC"/>
    <w:rsid w:val="00DF3F98"/>
    <w:rsid w:val="00DF4016"/>
    <w:rsid w:val="00DF4359"/>
    <w:rsid w:val="00DF4ED2"/>
    <w:rsid w:val="00DF4F3E"/>
    <w:rsid w:val="00DF5398"/>
    <w:rsid w:val="00DF5874"/>
    <w:rsid w:val="00DF5D7F"/>
    <w:rsid w:val="00DF69DF"/>
    <w:rsid w:val="00E00054"/>
    <w:rsid w:val="00E00511"/>
    <w:rsid w:val="00E00688"/>
    <w:rsid w:val="00E00B01"/>
    <w:rsid w:val="00E01225"/>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104A2"/>
    <w:rsid w:val="00E1066C"/>
    <w:rsid w:val="00E10C88"/>
    <w:rsid w:val="00E119F2"/>
    <w:rsid w:val="00E12393"/>
    <w:rsid w:val="00E128AA"/>
    <w:rsid w:val="00E13B1E"/>
    <w:rsid w:val="00E143F2"/>
    <w:rsid w:val="00E14657"/>
    <w:rsid w:val="00E14A24"/>
    <w:rsid w:val="00E1506A"/>
    <w:rsid w:val="00E1523A"/>
    <w:rsid w:val="00E16672"/>
    <w:rsid w:val="00E16819"/>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5BF"/>
    <w:rsid w:val="00E255E8"/>
    <w:rsid w:val="00E259D6"/>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55E1"/>
    <w:rsid w:val="00E4688B"/>
    <w:rsid w:val="00E47A43"/>
    <w:rsid w:val="00E47A6E"/>
    <w:rsid w:val="00E47F76"/>
    <w:rsid w:val="00E50477"/>
    <w:rsid w:val="00E50E30"/>
    <w:rsid w:val="00E51B2B"/>
    <w:rsid w:val="00E52325"/>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09B"/>
    <w:rsid w:val="00E62D74"/>
    <w:rsid w:val="00E6306D"/>
    <w:rsid w:val="00E645BC"/>
    <w:rsid w:val="00E64BDB"/>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6422"/>
    <w:rsid w:val="00E77176"/>
    <w:rsid w:val="00E77928"/>
    <w:rsid w:val="00E77929"/>
    <w:rsid w:val="00E77CEF"/>
    <w:rsid w:val="00E807E7"/>
    <w:rsid w:val="00E81DEF"/>
    <w:rsid w:val="00E8265D"/>
    <w:rsid w:val="00E82795"/>
    <w:rsid w:val="00E828DC"/>
    <w:rsid w:val="00E82E84"/>
    <w:rsid w:val="00E8327D"/>
    <w:rsid w:val="00E837BA"/>
    <w:rsid w:val="00E84369"/>
    <w:rsid w:val="00E84EF5"/>
    <w:rsid w:val="00E858BA"/>
    <w:rsid w:val="00E8789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74F"/>
    <w:rsid w:val="00EA4A71"/>
    <w:rsid w:val="00EA59A4"/>
    <w:rsid w:val="00EA7500"/>
    <w:rsid w:val="00EA77E3"/>
    <w:rsid w:val="00EA7B51"/>
    <w:rsid w:val="00EA7F41"/>
    <w:rsid w:val="00EB1858"/>
    <w:rsid w:val="00EB18A2"/>
    <w:rsid w:val="00EB24B6"/>
    <w:rsid w:val="00EB26CD"/>
    <w:rsid w:val="00EB38A1"/>
    <w:rsid w:val="00EB39EE"/>
    <w:rsid w:val="00EB516B"/>
    <w:rsid w:val="00EB5372"/>
    <w:rsid w:val="00EB5E6C"/>
    <w:rsid w:val="00EB61C2"/>
    <w:rsid w:val="00EC129F"/>
    <w:rsid w:val="00EC12D6"/>
    <w:rsid w:val="00EC1759"/>
    <w:rsid w:val="00EC239B"/>
    <w:rsid w:val="00EC2414"/>
    <w:rsid w:val="00EC383B"/>
    <w:rsid w:val="00EC3AAD"/>
    <w:rsid w:val="00EC3E8B"/>
    <w:rsid w:val="00EC41ED"/>
    <w:rsid w:val="00EC4342"/>
    <w:rsid w:val="00EC4519"/>
    <w:rsid w:val="00EC6926"/>
    <w:rsid w:val="00EC6936"/>
    <w:rsid w:val="00EC6D9E"/>
    <w:rsid w:val="00EC77F2"/>
    <w:rsid w:val="00ED0C42"/>
    <w:rsid w:val="00ED1005"/>
    <w:rsid w:val="00ED1367"/>
    <w:rsid w:val="00ED268A"/>
    <w:rsid w:val="00ED3986"/>
    <w:rsid w:val="00ED4F9C"/>
    <w:rsid w:val="00ED5421"/>
    <w:rsid w:val="00ED5F4D"/>
    <w:rsid w:val="00ED6047"/>
    <w:rsid w:val="00ED63BF"/>
    <w:rsid w:val="00ED6E80"/>
    <w:rsid w:val="00ED78C8"/>
    <w:rsid w:val="00ED7BD2"/>
    <w:rsid w:val="00EE090D"/>
    <w:rsid w:val="00EE1562"/>
    <w:rsid w:val="00EE1B72"/>
    <w:rsid w:val="00EE1DEF"/>
    <w:rsid w:val="00EE24C0"/>
    <w:rsid w:val="00EE265E"/>
    <w:rsid w:val="00EE2EC0"/>
    <w:rsid w:val="00EE3071"/>
    <w:rsid w:val="00EE31AD"/>
    <w:rsid w:val="00EE328C"/>
    <w:rsid w:val="00EE5405"/>
    <w:rsid w:val="00EE5710"/>
    <w:rsid w:val="00EE6990"/>
    <w:rsid w:val="00EE6AD5"/>
    <w:rsid w:val="00EE7859"/>
    <w:rsid w:val="00EF04ED"/>
    <w:rsid w:val="00EF0D51"/>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321"/>
    <w:rsid w:val="00F03BEA"/>
    <w:rsid w:val="00F040D7"/>
    <w:rsid w:val="00F0721A"/>
    <w:rsid w:val="00F07236"/>
    <w:rsid w:val="00F07368"/>
    <w:rsid w:val="00F079C4"/>
    <w:rsid w:val="00F07DDE"/>
    <w:rsid w:val="00F07EE6"/>
    <w:rsid w:val="00F103E6"/>
    <w:rsid w:val="00F114D7"/>
    <w:rsid w:val="00F114E7"/>
    <w:rsid w:val="00F11F37"/>
    <w:rsid w:val="00F1269D"/>
    <w:rsid w:val="00F147A2"/>
    <w:rsid w:val="00F14C31"/>
    <w:rsid w:val="00F153A4"/>
    <w:rsid w:val="00F15947"/>
    <w:rsid w:val="00F15C2F"/>
    <w:rsid w:val="00F161B9"/>
    <w:rsid w:val="00F16338"/>
    <w:rsid w:val="00F16D1C"/>
    <w:rsid w:val="00F1787F"/>
    <w:rsid w:val="00F178A4"/>
    <w:rsid w:val="00F201BE"/>
    <w:rsid w:val="00F20428"/>
    <w:rsid w:val="00F20920"/>
    <w:rsid w:val="00F211C3"/>
    <w:rsid w:val="00F2192E"/>
    <w:rsid w:val="00F219AF"/>
    <w:rsid w:val="00F21E6C"/>
    <w:rsid w:val="00F21E98"/>
    <w:rsid w:val="00F22D3B"/>
    <w:rsid w:val="00F23627"/>
    <w:rsid w:val="00F23631"/>
    <w:rsid w:val="00F23786"/>
    <w:rsid w:val="00F2417A"/>
    <w:rsid w:val="00F24490"/>
    <w:rsid w:val="00F2500D"/>
    <w:rsid w:val="00F25085"/>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340"/>
    <w:rsid w:val="00F42B5F"/>
    <w:rsid w:val="00F42D8E"/>
    <w:rsid w:val="00F432E8"/>
    <w:rsid w:val="00F43633"/>
    <w:rsid w:val="00F44D3F"/>
    <w:rsid w:val="00F46962"/>
    <w:rsid w:val="00F47693"/>
    <w:rsid w:val="00F4789F"/>
    <w:rsid w:val="00F50DD0"/>
    <w:rsid w:val="00F510CE"/>
    <w:rsid w:val="00F513C0"/>
    <w:rsid w:val="00F519AF"/>
    <w:rsid w:val="00F525DF"/>
    <w:rsid w:val="00F5361B"/>
    <w:rsid w:val="00F53B96"/>
    <w:rsid w:val="00F53F58"/>
    <w:rsid w:val="00F5460E"/>
    <w:rsid w:val="00F54ADF"/>
    <w:rsid w:val="00F551CE"/>
    <w:rsid w:val="00F55486"/>
    <w:rsid w:val="00F55B77"/>
    <w:rsid w:val="00F5609C"/>
    <w:rsid w:val="00F5712E"/>
    <w:rsid w:val="00F5750B"/>
    <w:rsid w:val="00F57B1C"/>
    <w:rsid w:val="00F60D60"/>
    <w:rsid w:val="00F613EB"/>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463"/>
    <w:rsid w:val="00F7156F"/>
    <w:rsid w:val="00F7164A"/>
    <w:rsid w:val="00F71971"/>
    <w:rsid w:val="00F725DC"/>
    <w:rsid w:val="00F74436"/>
    <w:rsid w:val="00F74CEA"/>
    <w:rsid w:val="00F755B1"/>
    <w:rsid w:val="00F75BF3"/>
    <w:rsid w:val="00F75E6F"/>
    <w:rsid w:val="00F76B20"/>
    <w:rsid w:val="00F76CFB"/>
    <w:rsid w:val="00F7795D"/>
    <w:rsid w:val="00F77B6B"/>
    <w:rsid w:val="00F77E23"/>
    <w:rsid w:val="00F80111"/>
    <w:rsid w:val="00F80152"/>
    <w:rsid w:val="00F80B94"/>
    <w:rsid w:val="00F80E60"/>
    <w:rsid w:val="00F80FB7"/>
    <w:rsid w:val="00F81ABB"/>
    <w:rsid w:val="00F81C1C"/>
    <w:rsid w:val="00F81E59"/>
    <w:rsid w:val="00F825D4"/>
    <w:rsid w:val="00F82E94"/>
    <w:rsid w:val="00F837BD"/>
    <w:rsid w:val="00F841CD"/>
    <w:rsid w:val="00F84273"/>
    <w:rsid w:val="00F852A9"/>
    <w:rsid w:val="00F856E7"/>
    <w:rsid w:val="00F867FC"/>
    <w:rsid w:val="00F86847"/>
    <w:rsid w:val="00F86C89"/>
    <w:rsid w:val="00F87730"/>
    <w:rsid w:val="00F8790A"/>
    <w:rsid w:val="00F90506"/>
    <w:rsid w:val="00F90E34"/>
    <w:rsid w:val="00F912B5"/>
    <w:rsid w:val="00F91B01"/>
    <w:rsid w:val="00F91BBD"/>
    <w:rsid w:val="00F91FBB"/>
    <w:rsid w:val="00F921B6"/>
    <w:rsid w:val="00F92C92"/>
    <w:rsid w:val="00F93A97"/>
    <w:rsid w:val="00F93F85"/>
    <w:rsid w:val="00F94545"/>
    <w:rsid w:val="00F94776"/>
    <w:rsid w:val="00F94C4D"/>
    <w:rsid w:val="00F94FA4"/>
    <w:rsid w:val="00F95AD1"/>
    <w:rsid w:val="00F9648A"/>
    <w:rsid w:val="00F96E8E"/>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6FC1"/>
    <w:rsid w:val="00FA7D13"/>
    <w:rsid w:val="00FB0A03"/>
    <w:rsid w:val="00FB0AA9"/>
    <w:rsid w:val="00FB111B"/>
    <w:rsid w:val="00FB1371"/>
    <w:rsid w:val="00FB16BB"/>
    <w:rsid w:val="00FB1984"/>
    <w:rsid w:val="00FB2400"/>
    <w:rsid w:val="00FB2810"/>
    <w:rsid w:val="00FB2C70"/>
    <w:rsid w:val="00FB2F07"/>
    <w:rsid w:val="00FB4225"/>
    <w:rsid w:val="00FB7148"/>
    <w:rsid w:val="00FC1017"/>
    <w:rsid w:val="00FC1355"/>
    <w:rsid w:val="00FC16D8"/>
    <w:rsid w:val="00FC3243"/>
    <w:rsid w:val="00FC43EA"/>
    <w:rsid w:val="00FC4ABD"/>
    <w:rsid w:val="00FC4B96"/>
    <w:rsid w:val="00FC4CA7"/>
    <w:rsid w:val="00FC6137"/>
    <w:rsid w:val="00FC681A"/>
    <w:rsid w:val="00FD024E"/>
    <w:rsid w:val="00FD07F8"/>
    <w:rsid w:val="00FD08BC"/>
    <w:rsid w:val="00FD0A0B"/>
    <w:rsid w:val="00FD1A50"/>
    <w:rsid w:val="00FD1F42"/>
    <w:rsid w:val="00FD4103"/>
    <w:rsid w:val="00FD4240"/>
    <w:rsid w:val="00FD48F2"/>
    <w:rsid w:val="00FD49F3"/>
    <w:rsid w:val="00FD4F4E"/>
    <w:rsid w:val="00FD5F80"/>
    <w:rsid w:val="00FD6FD4"/>
    <w:rsid w:val="00FE08D3"/>
    <w:rsid w:val="00FE0C49"/>
    <w:rsid w:val="00FE1C48"/>
    <w:rsid w:val="00FE2F41"/>
    <w:rsid w:val="00FE3F68"/>
    <w:rsid w:val="00FE4B41"/>
    <w:rsid w:val="00FE6924"/>
    <w:rsid w:val="00FE69A0"/>
    <w:rsid w:val="00FF3625"/>
    <w:rsid w:val="00FF36F2"/>
    <w:rsid w:val="00FF3E00"/>
    <w:rsid w:val="00FF40A9"/>
    <w:rsid w:val="00FF644A"/>
    <w:rsid w:val="00FF68C0"/>
    <w:rsid w:val="00FF797A"/>
    <w:rsid w:val="00FF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D8924E44-BB63-43E7-8C42-788C8BD0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50E"/>
    <w:pPr>
      <w:spacing w:after="120"/>
      <w:jc w:val="both"/>
    </w:pPr>
    <w:rPr>
      <w:szCs w:val="24"/>
      <w:lang w:val="en-GB"/>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DE24E8"/>
    <w:pPr>
      <w:keepNext/>
      <w:numPr>
        <w:ilvl w:val="2"/>
        <w:numId w:val="5"/>
      </w:numPr>
      <w:spacing w:before="240" w:after="60"/>
      <w:ind w:hanging="993"/>
      <w:outlineLvl w:val="1"/>
    </w:pPr>
    <w:rPr>
      <w:rFonts w:ascii="Arial" w:hAnsi="Arial" w:cs="Arial"/>
      <w:b/>
      <w:bCs/>
      <w:iCs/>
      <w:sz w:val="28"/>
      <w:szCs w:val="32"/>
      <w:lang w:val="en-U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F71463"/>
    <w:pPr>
      <w:keepNext/>
      <w:keepLines/>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rPr>
      <w:rFonts w:ascii="Times" w:hAnsi="Time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pPr>
    <w:rPr>
      <w:b/>
      <w:bCs/>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F71463"/>
    <w:rPr>
      <w:rFonts w:ascii="Arial" w:hAnsi="Arial" w:cs="Arial"/>
      <w:b/>
      <w:bCs/>
      <w:sz w:val="21"/>
      <w:szCs w:val="26"/>
      <w:lang w:val="en-GB"/>
    </w:rPr>
  </w:style>
  <w:style w:type="character" w:styleId="a6">
    <w:name w:val="annotation reference"/>
    <w:rsid w:val="007B0733"/>
    <w:rPr>
      <w:sz w:val="16"/>
      <w:szCs w:val="16"/>
    </w:rPr>
  </w:style>
  <w:style w:type="paragraph" w:styleId="a7">
    <w:name w:val="annotation text"/>
    <w:basedOn w:val="a"/>
    <w:link w:val="Char2"/>
    <w:uiPriority w:val="99"/>
    <w:rsid w:val="007B0733"/>
    <w:rPr>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hAnsi="Tahoma"/>
      <w:b/>
      <w:kern w:val="2"/>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hAnsi="Arial"/>
      <w:b/>
      <w:szCs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rsid w:val="002609E8"/>
    <w:pPr>
      <w:ind w:firstLineChars="200" w:firstLine="420"/>
    </w:pPr>
    <w:rPr>
      <w:rFonts w:ascii="宋体" w:hAnsi="宋体" w:cs="宋体"/>
    </w:rPr>
  </w:style>
  <w:style w:type="paragraph" w:customStyle="1" w:styleId="PaperTableCell">
    <w:name w:val="PaperTableCell"/>
    <w:basedOn w:val="a"/>
    <w:rsid w:val="000B01B5"/>
    <w:rPr>
      <w:sz w:val="16"/>
      <w:szCs w:val="20"/>
    </w:rPr>
  </w:style>
  <w:style w:type="paragraph" w:styleId="af4">
    <w:name w:val="Normal (Web)"/>
    <w:basedOn w:val="a"/>
    <w:uiPriority w:val="99"/>
    <w:unhideWhenUsed/>
    <w:rsid w:val="0076347F"/>
    <w:pPr>
      <w:spacing w:before="100" w:beforeAutospacing="1" w:after="100" w:afterAutospacing="1"/>
    </w:pPr>
    <w:rPr>
      <w:rFonts w:ascii="宋体" w:hAnsi="宋体" w:cs="宋体"/>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Cs w:val="20"/>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 w:type="character" w:customStyle="1" w:styleId="Char10">
    <w:name w:val="列出段落 Char1"/>
    <w:uiPriority w:val="34"/>
    <w:locked/>
    <w:rsid w:val="00890A2E"/>
    <w:rPr>
      <w:rFonts w:ascii="Times New Roman" w:eastAsia="Times New Roman" w:hAnsi="Times New Roman" w:cs="Times New Roman"/>
      <w:sz w:val="20"/>
      <w:szCs w:val="24"/>
      <w:lang w:val="en-US"/>
    </w:rPr>
  </w:style>
  <w:style w:type="paragraph" w:customStyle="1" w:styleId="proposal">
    <w:name w:val="proposal"/>
    <w:basedOn w:val="a0"/>
    <w:link w:val="proposalChar"/>
    <w:qFormat/>
    <w:rsid w:val="0008494B"/>
    <w:pPr>
      <w:numPr>
        <w:numId w:val="83"/>
      </w:numPr>
      <w:tabs>
        <w:tab w:val="left" w:pos="567"/>
        <w:tab w:val="left" w:pos="709"/>
        <w:tab w:val="left" w:pos="851"/>
        <w:tab w:val="left" w:pos="993"/>
        <w:tab w:val="left" w:pos="1134"/>
      </w:tabs>
      <w:ind w:left="0" w:firstLine="0"/>
    </w:pPr>
    <w:rPr>
      <w:rFonts w:ascii="Times New Roman" w:hAnsi="Times New Roman"/>
      <w:b/>
      <w:bCs/>
      <w:szCs w:val="20"/>
      <w:lang w:val="en-US" w:eastAsia="en-US"/>
    </w:rPr>
  </w:style>
  <w:style w:type="paragraph" w:customStyle="1" w:styleId="bullet1">
    <w:name w:val="bullet 1"/>
    <w:basedOn w:val="a0"/>
    <w:link w:val="bullet1Char"/>
    <w:qFormat/>
    <w:rsid w:val="00A4150E"/>
    <w:pPr>
      <w:numPr>
        <w:numId w:val="24"/>
      </w:numPr>
    </w:pPr>
  </w:style>
  <w:style w:type="character" w:customStyle="1" w:styleId="proposalChar">
    <w:name w:val="proposal Char"/>
    <w:basedOn w:val="Char"/>
    <w:link w:val="proposal"/>
    <w:rsid w:val="0008494B"/>
    <w:rPr>
      <w:rFonts w:ascii="Times" w:hAnsi="Times"/>
      <w:b/>
      <w:bCs/>
      <w:szCs w:val="24"/>
      <w:lang w:val="en-US" w:eastAsia="en-US" w:bidi="ar-SA"/>
    </w:rPr>
  </w:style>
  <w:style w:type="paragraph" w:customStyle="1" w:styleId="bullet2">
    <w:name w:val="bullet 2"/>
    <w:basedOn w:val="a0"/>
    <w:link w:val="bullet2Char"/>
    <w:qFormat/>
    <w:rsid w:val="00E6209B"/>
    <w:pPr>
      <w:numPr>
        <w:numId w:val="63"/>
      </w:numPr>
    </w:pPr>
    <w:rPr>
      <w:rFonts w:ascii="Times New Roman" w:hAnsi="Times New Roman"/>
    </w:rPr>
  </w:style>
  <w:style w:type="character" w:customStyle="1" w:styleId="bullet1Char">
    <w:name w:val="bullet 1 Char"/>
    <w:basedOn w:val="Char"/>
    <w:link w:val="bullet1"/>
    <w:rsid w:val="00A4150E"/>
    <w:rPr>
      <w:rFonts w:ascii="Times" w:hAnsi="Times"/>
      <w:szCs w:val="24"/>
      <w:lang w:val="en-GB" w:eastAsia="en-US" w:bidi="ar-SA"/>
    </w:rPr>
  </w:style>
  <w:style w:type="paragraph" w:customStyle="1" w:styleId="bulle1-2">
    <w:name w:val="bulle 1-2"/>
    <w:basedOn w:val="bullet1"/>
    <w:link w:val="bulle1-2Char"/>
    <w:qFormat/>
    <w:rsid w:val="003B4F23"/>
    <w:pPr>
      <w:numPr>
        <w:ilvl w:val="1"/>
      </w:numPr>
    </w:pPr>
  </w:style>
  <w:style w:type="character" w:customStyle="1" w:styleId="bullet2Char">
    <w:name w:val="bullet 2 Char"/>
    <w:basedOn w:val="Char"/>
    <w:link w:val="bullet2"/>
    <w:rsid w:val="00E6209B"/>
    <w:rPr>
      <w:rFonts w:ascii="Times" w:hAnsi="Times"/>
      <w:szCs w:val="24"/>
      <w:lang w:val="en-GB" w:eastAsia="en-US" w:bidi="ar-SA"/>
    </w:rPr>
  </w:style>
  <w:style w:type="paragraph" w:customStyle="1" w:styleId="head1">
    <w:name w:val="head1"/>
    <w:basedOn w:val="2"/>
    <w:link w:val="head1Char"/>
    <w:qFormat/>
    <w:rsid w:val="003C37CB"/>
    <w:pPr>
      <w:numPr>
        <w:ilvl w:val="0"/>
        <w:numId w:val="0"/>
      </w:numPr>
    </w:pPr>
    <w:rPr>
      <w:b w:val="0"/>
      <w:sz w:val="24"/>
    </w:rPr>
  </w:style>
  <w:style w:type="character" w:customStyle="1" w:styleId="bulle1-2Char">
    <w:name w:val="bulle 1-2 Char"/>
    <w:basedOn w:val="bullet1Char"/>
    <w:link w:val="bulle1-2"/>
    <w:rsid w:val="003B4F23"/>
    <w:rPr>
      <w:rFonts w:ascii="Times" w:hAnsi="Times"/>
      <w:szCs w:val="24"/>
      <w:lang w:val="en-GB" w:eastAsia="en-US"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3C37CB"/>
    <w:rPr>
      <w:rFonts w:ascii="Arial" w:hAnsi="Arial" w:cs="Arial"/>
      <w:b/>
      <w:bCs/>
      <w:iCs/>
      <w:sz w:val="28"/>
      <w:szCs w:val="32"/>
    </w:rPr>
  </w:style>
  <w:style w:type="character" w:customStyle="1" w:styleId="head1Char">
    <w:name w:val="head1 Char"/>
    <w:basedOn w:val="2Char"/>
    <w:link w:val="head1"/>
    <w:rsid w:val="003C37CB"/>
    <w:rPr>
      <w:rFonts w:ascii="Arial" w:hAnsi="Arial" w:cs="Arial"/>
      <w:b w:val="0"/>
      <w:bCs/>
      <w:iCs/>
      <w:sz w:val="24"/>
      <w:szCs w:val="32"/>
    </w:rPr>
  </w:style>
  <w:style w:type="paragraph" w:customStyle="1" w:styleId="reference">
    <w:name w:val="reference"/>
    <w:basedOn w:val="a0"/>
    <w:link w:val="referenceChar"/>
    <w:qFormat/>
    <w:rsid w:val="005F7B2B"/>
    <w:pPr>
      <w:numPr>
        <w:numId w:val="6"/>
      </w:numPr>
    </w:pPr>
  </w:style>
  <w:style w:type="character" w:customStyle="1" w:styleId="referenceChar">
    <w:name w:val="reference Char"/>
    <w:basedOn w:val="Char"/>
    <w:link w:val="reference"/>
    <w:rsid w:val="005F7B2B"/>
    <w:rPr>
      <w:rFonts w:ascii="Times" w:hAnsi="Times"/>
      <w:szCs w:val="24"/>
      <w:lang w:val="en-GB" w:eastAsia="en-US" w:bidi="ar-SA"/>
    </w:rPr>
  </w:style>
  <w:style w:type="paragraph" w:customStyle="1" w:styleId="head3">
    <w:name w:val="head3"/>
    <w:basedOn w:val="2"/>
    <w:link w:val="head3Char"/>
    <w:qFormat/>
    <w:rsid w:val="00F71463"/>
  </w:style>
  <w:style w:type="character" w:customStyle="1" w:styleId="head3Char">
    <w:name w:val="head3 Char"/>
    <w:basedOn w:val="2Char"/>
    <w:link w:val="head3"/>
    <w:rsid w:val="00F71463"/>
    <w:rPr>
      <w:rFonts w:ascii="Arial" w:hAnsi="Arial" w:cs="Arial"/>
      <w:b/>
      <w:bCs/>
      <w:i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9C4D5-2808-46CC-A582-868D2FE2C400}">
  <ds:schemaRefs>
    <ds:schemaRef ds:uri="http://schemas.openxmlformats.org/officeDocument/2006/bibliography"/>
  </ds:schemaRefs>
</ds:datastoreItem>
</file>

<file path=customXml/itemProps2.xml><?xml version="1.0" encoding="utf-8"?>
<ds:datastoreItem xmlns:ds="http://schemas.openxmlformats.org/officeDocument/2006/customXml" ds:itemID="{13940317-54F5-48AB-98A4-6F09A394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5018</Words>
  <Characters>28604</Characters>
  <Application>Microsoft Office Word</Application>
  <DocSecurity>0</DocSecurity>
  <Lines>238</Lines>
  <Paragraphs>67</Paragraphs>
  <ScaleCrop>false</ScaleCrop>
  <Company>vivo mobile communication co.</Company>
  <LinksUpToDate>false</LinksUpToDate>
  <CharactersWithSpaces>33555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李娜-5G</cp:lastModifiedBy>
  <cp:revision>2</cp:revision>
  <cp:lastPrinted>2008-12-09T03:19:00Z</cp:lastPrinted>
  <dcterms:created xsi:type="dcterms:W3CDTF">2019-10-03T11:19:00Z</dcterms:created>
  <dcterms:modified xsi:type="dcterms:W3CDTF">2019-10-03T11:19:00Z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